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bidi w:val="0"/>
        <w:ind w:left="0" w:right="0" w:hanging="0"/>
        <w:jc w:val="center"/>
        <w:rPr>
          <w:rFonts w:ascii="Times New Roman" w:hAnsi="Times New Roman" w:cs="Times New Roman"/>
          <w:color w:val="auto"/>
          <w:lang w:eastAsia="ru-RU"/>
        </w:rPr>
      </w:pPr>
      <w:r>
        <w:rPr/>
        <w:drawing>
          <wp:inline distT="0" distB="0" distL="0" distR="0">
            <wp:extent cx="532130" cy="63500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32130" cy="635000"/>
                    </a:xfrm>
                    <a:prstGeom prst="rect">
                      <a:avLst/>
                    </a:prstGeom>
                  </pic:spPr>
                </pic:pic>
              </a:graphicData>
            </a:graphic>
          </wp:inline>
        </w:drawing>
      </w:r>
    </w:p>
    <w:p>
      <w:pPr>
        <w:pStyle w:val="NoSpacing"/>
        <w:bidi w:val="0"/>
        <w:ind w:left="0" w:right="0" w:hanging="0"/>
        <w:jc w:val="center"/>
        <w:rPr>
          <w:rFonts w:ascii="Times New Roman" w:hAnsi="Times New Roman" w:cs="Times New Roman"/>
          <w:color w:val="auto"/>
          <w:lang w:eastAsia="ru-RU"/>
        </w:rPr>
      </w:pPr>
      <w:r>
        <w:rPr>
          <w:rFonts w:cs="Times New Roman" w:ascii="Times New Roman" w:hAnsi="Times New Roman"/>
          <w:color w:val="auto"/>
          <w:lang w:eastAsia="ru-RU"/>
        </w:rPr>
      </w:r>
    </w:p>
    <w:p>
      <w:pPr>
        <w:pStyle w:val="NoSpacing"/>
        <w:bidi w:val="0"/>
        <w:ind w:left="0" w:right="0" w:hanging="0"/>
        <w:jc w:val="center"/>
        <w:rPr>
          <w:rFonts w:ascii="Times New Roman" w:hAnsi="Times New Roman" w:cs="Times New Roman"/>
          <w:b/>
          <w:b/>
          <w:bCs/>
          <w:color w:val="auto"/>
          <w:sz w:val="28"/>
          <w:szCs w:val="28"/>
          <w:lang w:eastAsia="ru-RU"/>
        </w:rPr>
      </w:pPr>
      <w:r>
        <w:rPr>
          <w:rFonts w:cs="Times New Roman" w:ascii="Times New Roman" w:hAnsi="Times New Roman"/>
          <w:b/>
          <w:bCs/>
          <w:color w:val="auto"/>
          <w:sz w:val="28"/>
          <w:szCs w:val="28"/>
          <w:lang w:eastAsia="ru-RU"/>
        </w:rPr>
        <w:t>АДМИНИСТРАЦИЯ</w:t>
      </w:r>
    </w:p>
    <w:p>
      <w:pPr>
        <w:pStyle w:val="NoSpacing"/>
        <w:bidi w:val="0"/>
        <w:ind w:left="0" w:right="0" w:hanging="0"/>
        <w:jc w:val="center"/>
        <w:rPr>
          <w:rFonts w:ascii="Times New Roman" w:hAnsi="Times New Roman" w:cs="Times New Roman"/>
          <w:b/>
          <w:b/>
          <w:bCs/>
          <w:color w:val="auto"/>
          <w:sz w:val="28"/>
          <w:szCs w:val="28"/>
          <w:lang w:eastAsia="ru-RU"/>
        </w:rPr>
      </w:pPr>
      <w:r>
        <w:rPr>
          <w:rFonts w:cs="Times New Roman" w:ascii="Times New Roman" w:hAnsi="Times New Roman"/>
          <w:b/>
          <w:bCs/>
          <w:color w:val="auto"/>
          <w:sz w:val="28"/>
          <w:szCs w:val="28"/>
          <w:lang w:eastAsia="ru-RU"/>
        </w:rPr>
        <w:t>МЕЖДУРЕЧЕНСКОГО МУНИЦИПАЛЬНОГО ОКРУГА</w:t>
      </w:r>
    </w:p>
    <w:p>
      <w:pPr>
        <w:pStyle w:val="NoSpacing"/>
        <w:bidi w:val="0"/>
        <w:ind w:left="0" w:right="0" w:hanging="0"/>
        <w:jc w:val="center"/>
        <w:rPr>
          <w:rFonts w:ascii="Times New Roman" w:hAnsi="Times New Roman" w:cs="Times New Roman"/>
          <w:b/>
          <w:b/>
          <w:bCs/>
          <w:color w:val="auto"/>
          <w:sz w:val="28"/>
          <w:szCs w:val="28"/>
          <w:lang w:eastAsia="ru-RU"/>
        </w:rPr>
      </w:pPr>
      <w:r>
        <w:rPr>
          <w:rFonts w:cs="Times New Roman" w:ascii="Times New Roman" w:hAnsi="Times New Roman"/>
          <w:b/>
          <w:bCs/>
          <w:color w:val="auto"/>
          <w:sz w:val="28"/>
          <w:szCs w:val="28"/>
          <w:lang w:eastAsia="ru-RU"/>
        </w:rPr>
        <w:t>ВОЛОГОДСКОЙ ОБЛАСТИ</w:t>
      </w:r>
    </w:p>
    <w:p>
      <w:pPr>
        <w:pStyle w:val="NoSpacing"/>
        <w:bidi w:val="0"/>
        <w:ind w:left="0" w:right="0" w:hanging="0"/>
        <w:jc w:val="center"/>
        <w:rPr>
          <w:rFonts w:ascii="Times New Roman" w:hAnsi="Times New Roman" w:cs="Times New Roman"/>
          <w:b/>
          <w:b/>
          <w:bCs/>
          <w:color w:val="auto"/>
          <w:sz w:val="28"/>
          <w:szCs w:val="28"/>
          <w:lang w:eastAsia="ru-RU"/>
        </w:rPr>
      </w:pPr>
      <w:r>
        <w:rPr>
          <w:rFonts w:cs="Times New Roman" w:ascii="Times New Roman" w:hAnsi="Times New Roman"/>
          <w:b/>
          <w:bCs/>
          <w:color w:val="auto"/>
          <w:sz w:val="28"/>
          <w:szCs w:val="28"/>
          <w:lang w:eastAsia="ru-RU"/>
        </w:rPr>
      </w:r>
    </w:p>
    <w:p>
      <w:pPr>
        <w:pStyle w:val="NoSpacing"/>
        <w:bidi w:val="0"/>
        <w:ind w:left="0" w:right="0" w:hanging="0"/>
        <w:jc w:val="center"/>
        <w:rPr>
          <w:rFonts w:ascii="Times New Roman" w:hAnsi="Times New Roman" w:cs="Times New Roman"/>
          <w:b/>
          <w:b/>
          <w:bCs/>
          <w:color w:val="auto"/>
          <w:sz w:val="28"/>
          <w:szCs w:val="28"/>
          <w:lang w:eastAsia="ru-RU"/>
        </w:rPr>
      </w:pPr>
      <w:r>
        <w:rPr>
          <w:rFonts w:cs="Times New Roman" w:ascii="Times New Roman" w:hAnsi="Times New Roman"/>
          <w:b/>
          <w:bCs/>
          <w:color w:val="auto"/>
          <w:sz w:val="28"/>
          <w:szCs w:val="28"/>
          <w:lang w:eastAsia="ru-RU"/>
        </w:rPr>
        <w:t>ПОСТАНОВЛЕНИЕ</w:t>
      </w:r>
    </w:p>
    <w:p>
      <w:pPr>
        <w:pStyle w:val="NoSpacing"/>
        <w:bidi w:val="0"/>
        <w:ind w:left="0" w:right="0" w:hanging="0"/>
        <w:rPr>
          <w:color w:val="auto"/>
          <w:u w:val="single"/>
          <w:lang w:eastAsia="ru-RU"/>
        </w:rPr>
      </w:pPr>
      <w:r>
        <w:rPr>
          <w:color w:val="auto"/>
          <w:u w:val="single"/>
          <w:lang w:eastAsia="ru-RU"/>
        </w:rPr>
        <w:t xml:space="preserve">                                         </w:t>
      </w:r>
    </w:p>
    <w:p>
      <w:pPr>
        <w:pStyle w:val="NoSpacing"/>
        <w:bidi w:val="0"/>
        <w:ind w:left="0" w:right="0" w:hanging="0"/>
        <w:rPr>
          <w:color w:val="auto"/>
          <w:lang w:eastAsia="ru-RU"/>
        </w:rPr>
      </w:pPr>
      <w:r>
        <w:rPr>
          <w:color w:val="auto"/>
          <w:lang w:eastAsia="ru-RU"/>
        </w:rPr>
      </w:r>
    </w:p>
    <w:p>
      <w:pPr>
        <w:pStyle w:val="NoSpacing"/>
        <w:bidi w:val="0"/>
        <w:ind w:left="0" w:right="0" w:hanging="0"/>
        <w:rPr>
          <w:rFonts w:ascii="Times New Roman" w:hAnsi="Times New Roman" w:cs="Times New Roman"/>
          <w:color w:val="auto"/>
          <w:sz w:val="28"/>
          <w:szCs w:val="28"/>
          <w:u w:val="single"/>
          <w:lang w:eastAsia="ru-RU"/>
        </w:rPr>
      </w:pPr>
      <w:r>
        <w:rPr>
          <w:rFonts w:cs="Times New Roman" w:ascii="Times New Roman" w:hAnsi="Times New Roman"/>
          <w:color w:val="auto"/>
          <w:sz w:val="28"/>
          <w:szCs w:val="28"/>
          <w:u w:val="single"/>
          <w:lang w:eastAsia="ru-RU"/>
        </w:rPr>
        <w:t xml:space="preserve">от         2023 №    </w:t>
      </w:r>
    </w:p>
    <w:p>
      <w:pPr>
        <w:pStyle w:val="NoSpacing"/>
        <w:bidi w:val="0"/>
        <w:ind w:left="0" w:right="0" w:hanging="0"/>
        <w:rPr>
          <w:rFonts w:ascii="Times New Roman" w:hAnsi="Times New Roman" w:cs="Times New Roman"/>
          <w:color w:val="auto"/>
          <w:sz w:val="28"/>
          <w:szCs w:val="28"/>
          <w:lang w:eastAsia="ru-RU"/>
        </w:rPr>
      </w:pPr>
      <w:r>
        <w:rPr>
          <w:rFonts w:cs="Times New Roman" w:ascii="Times New Roman" w:hAnsi="Times New Roman"/>
          <w:color w:val="auto"/>
          <w:sz w:val="28"/>
          <w:szCs w:val="28"/>
          <w:lang w:eastAsia="ru-RU"/>
        </w:rPr>
        <w:t xml:space="preserve">   </w:t>
      </w:r>
      <w:r>
        <w:rPr>
          <w:rFonts w:cs="Times New Roman" w:ascii="Times New Roman" w:hAnsi="Times New Roman"/>
          <w:color w:val="auto"/>
          <w:sz w:val="28"/>
          <w:szCs w:val="28"/>
          <w:lang w:eastAsia="ru-RU"/>
        </w:rPr>
        <w:t>с. Шуйское</w:t>
      </w:r>
    </w:p>
    <w:p>
      <w:pPr>
        <w:pStyle w:val="Normal"/>
        <w:tabs>
          <w:tab w:val="clear" w:pos="708"/>
          <w:tab w:val="left" w:pos="4617" w:leader="none"/>
        </w:tabs>
        <w:bidi w:val="0"/>
        <w:spacing w:lineRule="auto" w:line="276"/>
        <w:ind w:left="0" w:right="4762" w:hanging="0"/>
        <w:jc w:val="both"/>
        <w:rPr>
          <w:rFonts w:ascii="Times New Roman" w:hAnsi="Times New Roman" w:cs="Times New Roman"/>
          <w:spacing w:val="-4"/>
          <w:sz w:val="28"/>
          <w:szCs w:val="28"/>
        </w:rPr>
      </w:pPr>
      <w:r>
        <w:rPr>
          <w:rFonts w:cs="Times New Roman" w:ascii="Times New Roman" w:hAnsi="Times New Roman"/>
          <w:spacing w:val="-4"/>
          <w:sz w:val="28"/>
          <w:szCs w:val="28"/>
        </w:rPr>
      </w:r>
    </w:p>
    <w:p>
      <w:pPr>
        <w:pStyle w:val="Normal"/>
        <w:tabs>
          <w:tab w:val="clear" w:pos="708"/>
          <w:tab w:val="left" w:pos="4617" w:leader="none"/>
        </w:tabs>
        <w:bidi w:val="0"/>
        <w:spacing w:lineRule="auto" w:line="276"/>
        <w:ind w:left="0" w:right="4762" w:hanging="0"/>
        <w:jc w:val="both"/>
        <w:rPr>
          <w:rFonts w:ascii="Times New Roman" w:hAnsi="Times New Roman" w:cs="Times New Roman"/>
          <w:spacing w:val="-4"/>
          <w:sz w:val="28"/>
          <w:szCs w:val="28"/>
        </w:rPr>
      </w:pPr>
      <w:r>
        <w:rPr>
          <w:rFonts w:cs="Times New Roman" w:ascii="Times New Roman" w:hAnsi="Times New Roman"/>
          <w:spacing w:val="-4"/>
          <w:sz w:val="28"/>
          <w:szCs w:val="28"/>
        </w:rPr>
        <w:t>Об утверждении Административного ре</w:t>
        <w:softHyphen/>
        <w:t>гламента предоставления муниципаль</w:t>
        <w:softHyphen/>
        <w:t>ной услуги по утверждению схемы рас</w:t>
        <w:softHyphen/>
        <w:t>положения земельного участка или зе</w:t>
        <w:softHyphen/>
        <w:t>мельных участков на кадастровом плане территории</w:t>
      </w:r>
    </w:p>
    <w:p>
      <w:pPr>
        <w:pStyle w:val="Normal"/>
        <w:tabs>
          <w:tab w:val="clear" w:pos="708"/>
          <w:tab w:val="left" w:pos="4617" w:leader="none"/>
        </w:tabs>
        <w:bidi w:val="0"/>
        <w:spacing w:lineRule="auto" w:line="276"/>
        <w:ind w:left="0" w:right="4762" w:hanging="0"/>
        <w:jc w:val="both"/>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76"/>
        <w:ind w:left="0" w:right="0" w:firstLine="709"/>
        <w:jc w:val="both"/>
        <w:rPr/>
      </w:pPr>
      <w:r>
        <w:rPr>
          <w:rFonts w:cs="Times New Roman" w:ascii="Times New Roman" w:hAnsi="Times New Roman"/>
          <w:sz w:val="28"/>
          <w:szCs w:val="28"/>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Земельным Кодексом Российской Федерации от 25.10.2001 № 136-ФЗ, </w:t>
      </w:r>
      <w:r>
        <w:rPr>
          <w:rFonts w:cs="Times New Roman" w:ascii="Times New Roman" w:hAnsi="Times New Roman"/>
          <w:color w:val="000000"/>
          <w:sz w:val="28"/>
          <w:szCs w:val="28"/>
        </w:rPr>
        <w:t>Постановлением администрации района от 9 января 2023 года № 3 «Об утверждении Порядка разработки и утверждения административных регламентов предоставления муниципальных услуг»,</w:t>
      </w:r>
    </w:p>
    <w:p>
      <w:pPr>
        <w:pStyle w:val="Normal"/>
        <w:bidi w:val="0"/>
        <w:spacing w:lineRule="auto" w:line="276"/>
        <w:ind w:left="0" w:right="0" w:hanging="0"/>
        <w:jc w:val="both"/>
        <w:rPr/>
      </w:pPr>
      <w:r>
        <w:rPr>
          <w:rFonts w:cs="Times New Roman" w:ascii="Times New Roman" w:hAnsi="Times New Roman"/>
          <w:sz w:val="28"/>
          <w:szCs w:val="28"/>
        </w:rPr>
        <w:t xml:space="preserve">Администрация округа </w:t>
      </w:r>
      <w:r>
        <w:rPr>
          <w:rFonts w:cs="Times New Roman" w:ascii="Times New Roman" w:hAnsi="Times New Roman"/>
          <w:b/>
          <w:bCs/>
          <w:sz w:val="28"/>
          <w:szCs w:val="28"/>
        </w:rPr>
        <w:t>ПОСТАНОВЛЯЕТ:</w:t>
      </w:r>
    </w:p>
    <w:p>
      <w:pPr>
        <w:pStyle w:val="Normal"/>
        <w:suppressAutoHyphens w:val="true"/>
        <w:bidi w:val="0"/>
        <w:spacing w:lineRule="auto" w:line="276" w:before="0" w:after="0"/>
        <w:ind w:left="0" w:right="0" w:hanging="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1. </w:t>
      </w:r>
      <w:r>
        <w:rPr>
          <w:rFonts w:cs="Times New Roman" w:ascii="Times New Roman" w:hAnsi="Times New Roman"/>
          <w:spacing w:val="-4"/>
          <w:sz w:val="28"/>
          <w:szCs w:val="28"/>
        </w:rPr>
        <w:t>Утвердить прилагаемый Административный регламент п</w:t>
      </w:r>
      <w:r>
        <w:rPr>
          <w:rFonts w:cs="Times New Roman" w:ascii="Times New Roman" w:hAnsi="Times New Roman"/>
          <w:sz w:val="28"/>
          <w:szCs w:val="28"/>
        </w:rPr>
        <w:t>редоставления муниципаль</w:t>
        <w:softHyphen/>
        <w:t xml:space="preserve">ной услуги </w:t>
      </w:r>
      <w:r>
        <w:rPr>
          <w:rFonts w:cs="Times New Roman" w:ascii="Times New Roman" w:hAnsi="Times New Roman"/>
          <w:spacing w:val="-4"/>
          <w:sz w:val="28"/>
          <w:szCs w:val="28"/>
        </w:rPr>
        <w:t xml:space="preserve">по </w:t>
      </w:r>
      <w:r>
        <w:rPr>
          <w:rFonts w:cs="Times New Roman" w:ascii="Times New Roman" w:hAnsi="Times New Roman"/>
          <w:sz w:val="28"/>
          <w:szCs w:val="28"/>
        </w:rPr>
        <w:t xml:space="preserve">утверждению схемы расположения земельного участка или </w:t>
      </w:r>
      <w:r>
        <w:rPr>
          <w:rFonts w:cs="Times New Roman" w:ascii="Times New Roman" w:hAnsi="Times New Roman"/>
          <w:spacing w:val="-4"/>
          <w:sz w:val="28"/>
          <w:szCs w:val="28"/>
        </w:rPr>
        <w:t>зе</w:t>
        <w:softHyphen/>
        <w:t>мельных участков на кадастровом плане территории</w:t>
      </w:r>
      <w:r>
        <w:rPr>
          <w:rFonts w:cs="Times New Roman" w:ascii="Times New Roman" w:hAnsi="Times New Roman"/>
          <w:sz w:val="28"/>
          <w:szCs w:val="28"/>
        </w:rPr>
        <w:t>.</w:t>
      </w:r>
    </w:p>
    <w:p>
      <w:pPr>
        <w:pStyle w:val="ConsPlusTitle"/>
        <w:tabs>
          <w:tab w:val="clear" w:pos="708"/>
          <w:tab w:val="left" w:pos="993" w:leader="none"/>
        </w:tabs>
        <w:bidi w:val="0"/>
        <w:ind w:left="0" w:right="0" w:firstLine="709"/>
        <w:jc w:val="both"/>
        <w:rPr>
          <w:rFonts w:ascii="Times New Roman" w:hAnsi="Times New Roman" w:cs="Times New Roman"/>
          <w:b w:val="false"/>
          <w:b w:val="false"/>
          <w:sz w:val="28"/>
          <w:szCs w:val="28"/>
        </w:rPr>
      </w:pPr>
      <w:r>
        <w:rPr>
          <w:rFonts w:cs="Times New Roman" w:ascii="Times New Roman" w:hAnsi="Times New Roman"/>
          <w:b w:val="false"/>
          <w:sz w:val="28"/>
          <w:szCs w:val="28"/>
        </w:rPr>
        <w:t>2. Признать утратившими силу следующие постановления администрации района:</w:t>
      </w:r>
    </w:p>
    <w:p>
      <w:pPr>
        <w:pStyle w:val="ConsPlusTitle"/>
        <w:bidi w:val="0"/>
        <w:ind w:left="0" w:right="0" w:firstLine="709"/>
        <w:jc w:val="both"/>
        <w:rPr>
          <w:rFonts w:ascii="Times New Roman" w:hAnsi="Times New Roman" w:cs="Times New Roman"/>
          <w:b w:val="false"/>
          <w:b w:val="false"/>
          <w:sz w:val="28"/>
          <w:szCs w:val="28"/>
        </w:rPr>
      </w:pPr>
      <w:r>
        <w:rPr>
          <w:rFonts w:cs="Times New Roman" w:ascii="Times New Roman" w:hAnsi="Times New Roman"/>
          <w:b w:val="false"/>
          <w:sz w:val="28"/>
          <w:szCs w:val="28"/>
        </w:rPr>
        <w:t>- от 24 июля 2017 года № 381 «Об утверждении административного регламента предоставления муниципальной услуги по утверждению схемы рас-положения земельного участка или земельных участков на кадастровом плане территории»;</w:t>
      </w:r>
    </w:p>
    <w:p>
      <w:pPr>
        <w:pStyle w:val="ConsPlusTitle"/>
        <w:bidi w:val="0"/>
        <w:ind w:left="0" w:right="0" w:firstLine="709"/>
        <w:jc w:val="both"/>
        <w:rPr>
          <w:rFonts w:ascii="Times New Roman" w:hAnsi="Times New Roman" w:cs="Times New Roman"/>
          <w:b w:val="false"/>
          <w:b w:val="false"/>
          <w:sz w:val="28"/>
          <w:szCs w:val="28"/>
        </w:rPr>
      </w:pPr>
      <w:r>
        <w:rPr>
          <w:rFonts w:cs="Times New Roman" w:ascii="Times New Roman" w:hAnsi="Times New Roman"/>
          <w:b w:val="false"/>
          <w:sz w:val="28"/>
          <w:szCs w:val="28"/>
        </w:rPr>
        <w:t>- от 15 ноября 2017 года № 322 «О внесении изменения в постановление от 24.07.2017 № 381 от 24.07.2017»;</w:t>
      </w:r>
    </w:p>
    <w:p>
      <w:pPr>
        <w:pStyle w:val="ConsPlusTitle"/>
        <w:bidi w:val="0"/>
        <w:ind w:left="0" w:right="0" w:firstLine="709"/>
        <w:jc w:val="both"/>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bidi w:val="0"/>
        <w:ind w:left="0" w:right="0" w:firstLine="709"/>
        <w:jc w:val="both"/>
        <w:rPr>
          <w:rFonts w:ascii="Times New Roman" w:hAnsi="Times New Roman" w:cs="Times New Roman"/>
          <w:b w:val="false"/>
          <w:b w:val="false"/>
          <w:sz w:val="28"/>
          <w:szCs w:val="28"/>
        </w:rPr>
      </w:pPr>
      <w:r>
        <w:rPr>
          <w:rFonts w:cs="Times New Roman" w:ascii="Times New Roman" w:hAnsi="Times New Roman"/>
          <w:b w:val="false"/>
          <w:sz w:val="28"/>
          <w:szCs w:val="28"/>
        </w:rPr>
        <w:t>- от 15 октября 2018 года № 322 «О внесении изменения в постановление от 24.07.2017 № 381»;</w:t>
      </w:r>
    </w:p>
    <w:p>
      <w:pPr>
        <w:pStyle w:val="ConsPlusTitle"/>
        <w:bidi w:val="0"/>
        <w:ind w:left="0" w:right="0" w:firstLine="709"/>
        <w:jc w:val="both"/>
        <w:rPr>
          <w:rFonts w:ascii="Times New Roman" w:hAnsi="Times New Roman" w:cs="Times New Roman"/>
          <w:b w:val="false"/>
          <w:b w:val="false"/>
          <w:sz w:val="28"/>
          <w:szCs w:val="28"/>
        </w:rPr>
      </w:pPr>
      <w:r>
        <w:rPr>
          <w:rFonts w:cs="Times New Roman" w:ascii="Times New Roman" w:hAnsi="Times New Roman"/>
          <w:b w:val="false"/>
          <w:sz w:val="28"/>
          <w:szCs w:val="28"/>
        </w:rPr>
        <w:t>- от 23 августа 2022 года № 322 «О внесении изменения в постановление от 24.07.2017 № 381».</w:t>
      </w:r>
    </w:p>
    <w:p>
      <w:pPr>
        <w:pStyle w:val="ListParagraph"/>
        <w:numPr>
          <w:ilvl w:val="0"/>
          <w:numId w:val="2"/>
        </w:numPr>
        <w:tabs>
          <w:tab w:val="clear" w:pos="708"/>
          <w:tab w:val="left" w:pos="1134" w:leader="none"/>
        </w:tabs>
        <w:suppressAutoHyphens w:val="true"/>
        <w:bidi w:val="0"/>
        <w:spacing w:before="0" w:after="0"/>
        <w:ind w:left="0" w:right="0" w:firstLine="709"/>
        <w:contextualSpacing/>
        <w:jc w:val="both"/>
        <w:rPr>
          <w:rFonts w:ascii="Times New Roman" w:hAnsi="Times New Roman" w:cs="Times New Roman"/>
          <w:color w:val="auto"/>
          <w:sz w:val="28"/>
          <w:szCs w:val="28"/>
        </w:rPr>
      </w:pPr>
      <w:r>
        <w:rPr>
          <w:rFonts w:cs="Times New Roman" w:ascii="Times New Roman" w:hAnsi="Times New Roman"/>
          <w:color w:val="auto"/>
          <w:sz w:val="28"/>
          <w:szCs w:val="28"/>
        </w:rPr>
        <w:t>Настоящее постановление подлежит официальному опубликованию в газете «Междуречье» и размещению на сайте Междуреченского муниципального округа в информационно-телекоммуникационной сети «Интернет».</w:t>
      </w:r>
    </w:p>
    <w:p>
      <w:pPr>
        <w:pStyle w:val="ConsPlusNormal1"/>
        <w:bidi w:val="0"/>
        <w:ind w:left="0" w:right="0" w:firstLine="540"/>
        <w:jc w:val="both"/>
        <w:rPr>
          <w:rFonts w:ascii="Times New Roman" w:hAnsi="Times New Roman" w:cs="Times New Roman"/>
          <w:color w:val="FF0000"/>
          <w:sz w:val="28"/>
          <w:szCs w:val="28"/>
        </w:rPr>
      </w:pPr>
      <w:r>
        <w:rPr>
          <w:rFonts w:cs="Times New Roman" w:ascii="Times New Roman" w:hAnsi="Times New Roman"/>
          <w:color w:val="FF0000"/>
          <w:sz w:val="28"/>
          <w:szCs w:val="28"/>
        </w:rPr>
      </w:r>
    </w:p>
    <w:p>
      <w:pPr>
        <w:pStyle w:val="ConsPlusNormal1"/>
        <w:bidi w:val="0"/>
        <w:ind w:left="0" w:right="0" w:firstLine="540"/>
        <w:jc w:val="both"/>
        <w:rPr>
          <w:rFonts w:ascii="Times New Roman" w:hAnsi="Times New Roman" w:cs="Times New Roman"/>
          <w:color w:val="FF0000"/>
          <w:sz w:val="28"/>
          <w:szCs w:val="28"/>
        </w:rPr>
      </w:pPr>
      <w:r>
        <w:rPr>
          <w:rFonts w:cs="Times New Roman" w:ascii="Times New Roman" w:hAnsi="Times New Roman"/>
          <w:color w:val="FF0000"/>
          <w:sz w:val="28"/>
          <w:szCs w:val="28"/>
        </w:rPr>
      </w:r>
    </w:p>
    <w:p>
      <w:pPr>
        <w:pStyle w:val="Normal"/>
        <w:bidi w:val="0"/>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Глава округа                                                                                                А.А. Титов</w:t>
      </w:r>
    </w:p>
    <w:p>
      <w:pPr>
        <w:pStyle w:val="Normal"/>
        <w:bidi w:val="0"/>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Style35"/>
        <w:bidi w:val="0"/>
        <w:ind w:left="0" w:right="0" w:firstLine="5387"/>
        <w:jc w:val="both"/>
        <w:rPr>
          <w:rFonts w:ascii="Liberation Serif" w:hAnsi="Liberation Serif"/>
          <w:bCs/>
          <w:iCs/>
          <w:spacing w:val="-4"/>
          <w:w w:val="100"/>
          <w:lang w:eastAsia="ru-RU"/>
        </w:rPr>
      </w:pPr>
      <w:r>
        <w:rPr>
          <w:rFonts w:ascii="Liberation Serif" w:hAnsi="Liberation Serif"/>
          <w:bCs/>
          <w:iCs/>
          <w:spacing w:val="-4"/>
          <w:w w:val="100"/>
          <w:lang w:eastAsia="ru-RU"/>
        </w:rPr>
        <w:t>УТВЕРЖДЕН</w:t>
      </w:r>
    </w:p>
    <w:p>
      <w:pPr>
        <w:pStyle w:val="Style35"/>
        <w:bidi w:val="0"/>
        <w:ind w:left="0" w:right="0" w:firstLine="5387"/>
        <w:jc w:val="both"/>
        <w:rPr>
          <w:rFonts w:ascii="Liberation Serif" w:hAnsi="Liberation Serif"/>
          <w:bCs/>
          <w:iCs/>
          <w:spacing w:val="-4"/>
          <w:w w:val="100"/>
          <w:lang w:eastAsia="ru-RU"/>
        </w:rPr>
      </w:pPr>
      <w:r>
        <w:rPr>
          <w:rFonts w:ascii="Liberation Serif" w:hAnsi="Liberation Serif"/>
          <w:bCs/>
          <w:iCs/>
          <w:spacing w:val="-4"/>
          <w:w w:val="100"/>
          <w:lang w:eastAsia="ru-RU"/>
        </w:rPr>
        <w:t xml:space="preserve">постановлением администрации </w:t>
      </w:r>
    </w:p>
    <w:p>
      <w:pPr>
        <w:pStyle w:val="Style35"/>
        <w:bidi w:val="0"/>
        <w:ind w:left="0" w:right="0" w:firstLine="5387"/>
        <w:jc w:val="both"/>
        <w:rPr/>
      </w:pPr>
      <w:r>
        <w:rPr>
          <w:rFonts w:ascii="Liberation Serif" w:hAnsi="Liberation Serif"/>
          <w:bCs/>
          <w:iCs/>
          <w:spacing w:val="-4"/>
          <w:w w:val="100"/>
          <w:lang w:eastAsia="ru-RU"/>
        </w:rPr>
        <w:t xml:space="preserve">округа </w:t>
      </w:r>
      <w:r>
        <w:rPr>
          <w:rFonts w:ascii="Liberation Serif" w:hAnsi="Liberation Serif"/>
          <w:bCs/>
          <w:iCs/>
          <w:spacing w:val="-4"/>
        </w:rPr>
        <w:t>от.    02.2023 №</w:t>
      </w:r>
    </w:p>
    <w:p>
      <w:pPr>
        <w:pStyle w:val="Normal"/>
        <w:bidi w:val="0"/>
        <w:spacing w:lineRule="auto" w:line="276" w:before="0" w:after="0"/>
        <w:ind w:left="0" w:right="0" w:firstLine="5387"/>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lineRule="auto" w:line="276"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Административный регламент</w:t>
      </w:r>
    </w:p>
    <w:p>
      <w:pPr>
        <w:pStyle w:val="Normal"/>
        <w:bidi w:val="0"/>
        <w:spacing w:lineRule="auto" w:line="276" w:before="0" w:after="0"/>
        <w:ind w:left="0" w:right="0" w:hanging="0"/>
        <w:jc w:val="center"/>
        <w:rPr/>
      </w:pPr>
      <w:r>
        <w:rPr>
          <w:rFonts w:cs="Times New Roman" w:ascii="Times New Roman" w:hAnsi="Times New Roman"/>
          <w:sz w:val="28"/>
          <w:szCs w:val="28"/>
        </w:rPr>
        <w:t>предоставления муниципальной услуги</w:t>
      </w:r>
      <w:r>
        <w:rPr>
          <w:rFonts w:cs="Times New Roman" w:ascii="Times New Roman" w:hAnsi="Times New Roman"/>
          <w:spacing w:val="-4"/>
          <w:sz w:val="28"/>
          <w:szCs w:val="28"/>
        </w:rPr>
        <w:t xml:space="preserve"> по </w:t>
      </w:r>
      <w:r>
        <w:rPr>
          <w:rFonts w:cs="Times New Roman" w:ascii="Times New Roman" w:hAnsi="Times New Roman"/>
          <w:sz w:val="28"/>
          <w:szCs w:val="28"/>
        </w:rPr>
        <w:t xml:space="preserve">утверждению схемы </w:t>
      </w:r>
    </w:p>
    <w:p>
      <w:pPr>
        <w:pStyle w:val="Normal"/>
        <w:bidi w:val="0"/>
        <w:spacing w:lineRule="auto" w:line="276" w:before="0" w:after="0"/>
        <w:ind w:left="0" w:right="0" w:hanging="0"/>
        <w:jc w:val="center"/>
        <w:rPr/>
      </w:pPr>
      <w:r>
        <w:rPr>
          <w:rFonts w:cs="Times New Roman" w:ascii="Times New Roman" w:hAnsi="Times New Roman"/>
          <w:sz w:val="28"/>
          <w:szCs w:val="28"/>
        </w:rPr>
        <w:t xml:space="preserve">расположения земельного участка или </w:t>
      </w:r>
      <w:r>
        <w:rPr>
          <w:rFonts w:cs="Times New Roman" w:ascii="Times New Roman" w:hAnsi="Times New Roman"/>
          <w:spacing w:val="-4"/>
          <w:sz w:val="28"/>
          <w:szCs w:val="28"/>
        </w:rPr>
        <w:t xml:space="preserve">земельных участков </w:t>
      </w:r>
    </w:p>
    <w:p>
      <w:pPr>
        <w:pStyle w:val="Normal"/>
        <w:bidi w:val="0"/>
        <w:spacing w:lineRule="auto" w:line="276" w:before="0" w:after="0"/>
        <w:ind w:left="0" w:right="0" w:hanging="0"/>
        <w:jc w:val="center"/>
        <w:rPr>
          <w:rFonts w:ascii="Times New Roman" w:hAnsi="Times New Roman" w:cs="Times New Roman"/>
          <w:spacing w:val="-4"/>
          <w:sz w:val="28"/>
          <w:szCs w:val="28"/>
        </w:rPr>
      </w:pPr>
      <w:r>
        <w:rPr>
          <w:rFonts w:cs="Times New Roman" w:ascii="Times New Roman" w:hAnsi="Times New Roman"/>
          <w:spacing w:val="-4"/>
          <w:sz w:val="28"/>
          <w:szCs w:val="28"/>
        </w:rPr>
        <w:t>на кадастровом плане территории</w:t>
      </w:r>
    </w:p>
    <w:p>
      <w:pPr>
        <w:pStyle w:val="Normal"/>
        <w:bidi w:val="0"/>
        <w:spacing w:lineRule="auto" w:line="276"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r>
    </w:p>
    <w:p>
      <w:pPr>
        <w:pStyle w:val="Normal"/>
        <w:bidi w:val="0"/>
        <w:spacing w:lineRule="auto" w:line="276"/>
        <w:ind w:left="0" w:right="0" w:hanging="0"/>
        <w:jc w:val="center"/>
        <w:rPr>
          <w:rFonts w:ascii="Times New Roman" w:hAnsi="Times New Roman" w:cs="Times New Roman"/>
          <w:sz w:val="28"/>
          <w:szCs w:val="28"/>
        </w:rPr>
      </w:pPr>
      <w:r>
        <w:rPr>
          <w:rFonts w:cs="Times New Roman" w:ascii="Times New Roman" w:hAnsi="Times New Roman"/>
          <w:sz w:val="28"/>
          <w:szCs w:val="28"/>
        </w:rPr>
        <w:t>I. ОБЩИЕ ПОЛОЖЕНИЯ</w:t>
      </w:r>
    </w:p>
    <w:p>
      <w:pPr>
        <w:pStyle w:val="Normal"/>
        <w:bidi w:val="0"/>
        <w:spacing w:lineRule="auto" w:line="276" w:before="0" w:after="0"/>
        <w:ind w:left="0" w:right="0" w:firstLine="709"/>
        <w:jc w:val="both"/>
        <w:rPr/>
      </w:pPr>
      <w:r>
        <w:rPr>
          <w:rFonts w:cs="Times New Roman" w:ascii="Times New Roman" w:hAnsi="Times New Roman"/>
          <w:sz w:val="28"/>
          <w:szCs w:val="28"/>
        </w:rPr>
        <w:t>1.1. Административный регламент предоставления муниципальной услу</w:t>
        <w:softHyphen/>
        <w:t xml:space="preserve">ги </w:t>
      </w:r>
      <w:r>
        <w:rPr>
          <w:rFonts w:cs="Times New Roman" w:ascii="Times New Roman" w:hAnsi="Times New Roman"/>
          <w:spacing w:val="-4"/>
          <w:sz w:val="28"/>
          <w:szCs w:val="28"/>
        </w:rPr>
        <w:t xml:space="preserve">по </w:t>
      </w:r>
      <w:r>
        <w:rPr>
          <w:rFonts w:cs="Times New Roman" w:ascii="Times New Roman" w:hAnsi="Times New Roman"/>
          <w:sz w:val="28"/>
          <w:szCs w:val="28"/>
        </w:rPr>
        <w:t xml:space="preserve">утверждению схемы расположения земельного участка или </w:t>
      </w:r>
      <w:r>
        <w:rPr>
          <w:rFonts w:cs="Times New Roman" w:ascii="Times New Roman" w:hAnsi="Times New Roman"/>
          <w:spacing w:val="-4"/>
          <w:sz w:val="28"/>
          <w:szCs w:val="28"/>
        </w:rPr>
        <w:t>земельных участков на кадастровом плане территории</w:t>
      </w:r>
      <w:r>
        <w:rPr>
          <w:rFonts w:cs="Times New Roman" w:ascii="Times New Roman" w:hAnsi="Times New Roman"/>
          <w:sz w:val="28"/>
          <w:szCs w:val="28"/>
        </w:rPr>
        <w:t xml:space="preserve"> (далее соответственно - административный регламент, муниципальная услуга) </w:t>
      </w:r>
      <w:r>
        <w:rPr>
          <w:rFonts w:cs="Times New Roman" w:ascii="Times New Roman" w:hAnsi="Times New Roman"/>
          <w:spacing w:val="-4"/>
          <w:sz w:val="28"/>
          <w:szCs w:val="28"/>
        </w:rPr>
        <w:t>устанавливает порядок и стандарт предоставления муниципальной услуги.</w:t>
      </w:r>
    </w:p>
    <w:p>
      <w:pPr>
        <w:pStyle w:val="ConsPlusNormal1"/>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1.2. Заявителями при предоставлении муниципальной услуги являются физические и юридические лица либо уполномоченные ими лица (за исключе</w:t>
        <w:softHyphen/>
        <w:t>нием государственных органов и их территориальных органов, органов госу</w:t>
        <w:softHyphen/>
        <w:t>дарственных внебюджетных фондов и их территориальных органов, органов местного самоуправления) (далее – заявители).</w:t>
      </w:r>
    </w:p>
    <w:p>
      <w:pPr>
        <w:pStyle w:val="Normal"/>
        <w:bidi w:val="0"/>
        <w:spacing w:before="0" w:after="0"/>
        <w:ind w:left="0" w:right="0" w:hanging="0"/>
        <w:jc w:val="both"/>
        <w:rPr/>
      </w:pPr>
      <w:r>
        <w:rPr>
          <w:rFonts w:cs="Times New Roman" w:ascii="Times New Roman" w:hAnsi="Times New Roman"/>
          <w:sz w:val="28"/>
          <w:szCs w:val="28"/>
        </w:rPr>
        <w:t xml:space="preserve">         </w:t>
      </w:r>
      <w:r>
        <w:rPr>
          <w:rFonts w:cs="Times New Roman" w:ascii="Times New Roman" w:hAnsi="Times New Roman"/>
          <w:color w:val="000000"/>
          <w:sz w:val="28"/>
          <w:szCs w:val="28"/>
          <w:lang w:eastAsia="en-US"/>
        </w:rPr>
        <w:t xml:space="preserve">1.3. Порядок информирования о предоставлении муниципальной услуги: </w:t>
      </w:r>
    </w:p>
    <w:p>
      <w:pPr>
        <w:pStyle w:val="Normal"/>
        <w:bidi w:val="0"/>
        <w:spacing w:before="0" w:after="0"/>
        <w:ind w:left="0" w:right="0" w:firstLine="709"/>
        <w:jc w:val="both"/>
        <w:rPr>
          <w:rFonts w:ascii="Times New Roman" w:hAnsi="Times New Roman" w:cs="Times New Roman"/>
          <w:color w:val="000000"/>
          <w:sz w:val="28"/>
          <w:szCs w:val="28"/>
          <w:lang w:eastAsia="en-US"/>
        </w:rPr>
      </w:pPr>
      <w:r>
        <w:rPr>
          <w:rFonts w:cs="Times New Roman" w:ascii="Times New Roman" w:hAnsi="Times New Roman"/>
          <w:color w:val="000000"/>
          <w:sz w:val="28"/>
          <w:szCs w:val="28"/>
          <w:lang w:eastAsia="en-US"/>
        </w:rPr>
        <w:t>Место нахождения администрации Междуреченского муниципального округа, его структурных подразделений (далее – Уполномоченный орган):</w:t>
      </w:r>
    </w:p>
    <w:p>
      <w:pPr>
        <w:pStyle w:val="Normal"/>
        <w:tabs>
          <w:tab w:val="clear" w:pos="708"/>
          <w:tab w:val="left" w:pos="851" w:leader="none"/>
        </w:tabs>
        <w:bidi w:val="0"/>
        <w:spacing w:before="0" w:after="0"/>
        <w:ind w:left="0" w:right="0" w:firstLine="709"/>
        <w:jc w:val="both"/>
        <w:rPr/>
      </w:pPr>
      <w:r>
        <w:rPr>
          <w:rFonts w:cs="Times New Roman" w:ascii="Times New Roman" w:hAnsi="Times New Roman"/>
          <w:sz w:val="28"/>
          <w:szCs w:val="28"/>
          <w:lang w:eastAsia="en-US"/>
        </w:rPr>
        <w:t xml:space="preserve">Почтовый адрес Уполномоченного органа: 161050, Вологодская область, </w:t>
      </w:r>
      <w:r>
        <w:rPr>
          <w:rFonts w:cs="Times New Roman" w:ascii="Times New Roman" w:hAnsi="Times New Roman"/>
          <w:color w:val="000000"/>
          <w:sz w:val="28"/>
          <w:szCs w:val="28"/>
          <w:lang w:eastAsia="en-US"/>
        </w:rPr>
        <w:t>Междуреченский район,</w:t>
      </w:r>
      <w:r>
        <w:rPr>
          <w:rFonts w:cs="Times New Roman" w:ascii="Times New Roman" w:hAnsi="Times New Roman"/>
          <w:color w:val="FF0000"/>
          <w:sz w:val="28"/>
          <w:szCs w:val="28"/>
          <w:lang w:eastAsia="en-US"/>
        </w:rPr>
        <w:t xml:space="preserve"> </w:t>
      </w:r>
      <w:r>
        <w:rPr>
          <w:rFonts w:cs="Times New Roman" w:ascii="Times New Roman" w:hAnsi="Times New Roman"/>
          <w:color w:val="000000"/>
          <w:sz w:val="28"/>
          <w:szCs w:val="28"/>
          <w:lang w:eastAsia="en-US"/>
        </w:rPr>
        <w:t>с. Шуйское, ул. Сухонская набережная, 9.</w:t>
      </w:r>
    </w:p>
    <w:p>
      <w:pPr>
        <w:pStyle w:val="Normal"/>
        <w:tabs>
          <w:tab w:val="clear" w:pos="708"/>
          <w:tab w:val="left" w:pos="1134" w:leader="none"/>
        </w:tabs>
        <w:bidi w:val="0"/>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Телефон/факс: 8 (81749) 2-12-92</w:t>
      </w:r>
    </w:p>
    <w:p>
      <w:pPr>
        <w:pStyle w:val="Normal"/>
        <w:tabs>
          <w:tab w:val="clear" w:pos="708"/>
          <w:tab w:val="left" w:pos="1134" w:leader="none"/>
        </w:tabs>
        <w:bidi w:val="0"/>
        <w:spacing w:before="0" w:after="0"/>
        <w:ind w:left="0" w:right="0" w:firstLine="709"/>
        <w:jc w:val="both"/>
        <w:rPr/>
      </w:pPr>
      <w:r>
        <w:rPr>
          <w:rFonts w:cs="Times New Roman" w:ascii="Times New Roman" w:hAnsi="Times New Roman"/>
          <w:sz w:val="28"/>
          <w:szCs w:val="28"/>
        </w:rPr>
        <w:t xml:space="preserve">Адрес электронной почты: </w:t>
      </w:r>
      <w:r>
        <w:rPr>
          <w:rFonts w:cs="Times New Roman" w:ascii="Times New Roman" w:hAnsi="Times New Roman"/>
          <w:color w:val="0000FF"/>
          <w:sz w:val="28"/>
          <w:szCs w:val="28"/>
          <w:lang w:val="en-US"/>
        </w:rPr>
        <w:t>admmegrn</w:t>
      </w:r>
      <w:r>
        <w:rPr>
          <w:rFonts w:cs="Times New Roman" w:ascii="Times New Roman" w:hAnsi="Times New Roman"/>
          <w:color w:val="0000FF"/>
          <w:sz w:val="28"/>
          <w:szCs w:val="28"/>
        </w:rPr>
        <w:t>@</w:t>
      </w:r>
      <w:r>
        <w:rPr>
          <w:rFonts w:cs="Times New Roman" w:ascii="Times New Roman" w:hAnsi="Times New Roman"/>
          <w:color w:val="0000FF"/>
          <w:sz w:val="28"/>
          <w:szCs w:val="28"/>
          <w:lang w:val="en-US"/>
        </w:rPr>
        <w:t>mail</w:t>
      </w:r>
      <w:r>
        <w:rPr>
          <w:rFonts w:cs="Times New Roman" w:ascii="Times New Roman" w:hAnsi="Times New Roman"/>
          <w:color w:val="0000FF"/>
          <w:sz w:val="28"/>
          <w:szCs w:val="28"/>
        </w:rPr>
        <w:t>.</w:t>
      </w:r>
      <w:r>
        <w:rPr>
          <w:rFonts w:cs="Times New Roman" w:ascii="Times New Roman" w:hAnsi="Times New Roman"/>
          <w:color w:val="0000FF"/>
          <w:sz w:val="28"/>
          <w:szCs w:val="28"/>
          <w:lang w:val="en-US"/>
        </w:rPr>
        <w:t>ru</w:t>
      </w:r>
      <w:r>
        <w:rPr>
          <w:rFonts w:cs="Times New Roman" w:ascii="Times New Roman" w:hAnsi="Times New Roman"/>
          <w:color w:val="0000FF"/>
          <w:sz w:val="28"/>
          <w:szCs w:val="28"/>
        </w:rPr>
        <w:t>.</w:t>
      </w:r>
    </w:p>
    <w:p>
      <w:pPr>
        <w:pStyle w:val="ConsPlusNormal1"/>
        <w:tabs>
          <w:tab w:val="clear" w:pos="708"/>
          <w:tab w:val="left" w:pos="1134" w:leader="none"/>
        </w:tabs>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Телефон для информирования по вопросам, связанным с предоставлением муниципальной услуги 8 (81749) 2-10-07; 8 (81749) 2-10-21 </w:t>
      </w:r>
    </w:p>
    <w:p>
      <w:pPr>
        <w:pStyle w:val="ConsPlusNormal1"/>
        <w:tabs>
          <w:tab w:val="clear" w:pos="708"/>
          <w:tab w:val="left" w:pos="1134" w:leader="none"/>
        </w:tabs>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Адрес официального сайта Уполномоченного органа в информационно-телекоммуникационной сети «Интернет» (далее – сайт в сети Интернет): https://mezhdurechenskij-r19.gosweb.gosuslugi.ru/.</w:t>
      </w:r>
    </w:p>
    <w:p>
      <w:pPr>
        <w:pStyle w:val="Normal"/>
        <w:numPr>
          <w:ilvl w:val="0"/>
          <w:numId w:val="0"/>
        </w:numPr>
        <w:bidi w:val="0"/>
        <w:spacing w:before="0" w:after="0"/>
        <w:ind w:left="142" w:right="-143" w:hanging="0"/>
        <w:jc w:val="both"/>
        <w:outlineLvl w:val="0"/>
        <w:rPr/>
      </w:pPr>
      <w:r>
        <w:rPr>
          <w:rFonts w:cs="Times New Roman" w:ascii="Times New Roman" w:hAnsi="Times New Roman"/>
          <w:sz w:val="28"/>
          <w:szCs w:val="28"/>
        </w:rPr>
        <w:t xml:space="preserve">        </w:t>
      </w:r>
      <w:r>
        <w:rPr>
          <w:rFonts w:cs="Times New Roman"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государственных и муниципальных услуг (функций)) в сети «Интернет»: </w:t>
      </w:r>
      <w:hyperlink r:id="rId3">
        <w:r>
          <w:rPr>
            <w:rStyle w:val="Style6"/>
            <w:rFonts w:ascii="Times New Roman" w:hAnsi="Times New Roman"/>
            <w:sz w:val="28"/>
            <w:szCs w:val="28"/>
            <w:lang w:val="ru-RU" w:eastAsia="ru-RU" w:bidi="ar-SA"/>
          </w:rPr>
          <w:t>www.gosuslugi.</w:t>
        </w:r>
        <w:r>
          <w:rPr>
            <w:rStyle w:val="Style6"/>
            <w:rFonts w:ascii="Times New Roman" w:hAnsi="Times New Roman"/>
            <w:sz w:val="28"/>
            <w:szCs w:val="28"/>
            <w:lang w:val="en-US" w:eastAsia="ru-RU" w:bidi="ar-SA"/>
          </w:rPr>
          <w:t>ru</w:t>
        </w:r>
      </w:hyperlink>
      <w:r>
        <w:rPr>
          <w:rFonts w:cs="Times New Roman" w:ascii="Times New Roman" w:hAnsi="Times New Roman"/>
          <w:sz w:val="28"/>
          <w:szCs w:val="28"/>
        </w:rPr>
        <w:t>.</w:t>
      </w:r>
    </w:p>
    <w:p>
      <w:pPr>
        <w:pStyle w:val="Normal"/>
        <w:bidi w:val="0"/>
        <w:spacing w:before="0" w:after="0"/>
        <w:ind w:left="142" w:right="-143" w:hanging="567"/>
        <w:jc w:val="both"/>
        <w:rPr/>
      </w:pPr>
      <w:r>
        <w:rPr/>
        <w:t xml:space="preserve">                   </w:t>
      </w:r>
      <w:r>
        <w:rPr>
          <w:rFonts w:cs="Times New Roman" w:ascii="Times New Roman" w:hAnsi="Times New Roman"/>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Портал государственных и муниципальных услуг (функций) Вологодской области) в сети «Интернет»: </w:t>
      </w:r>
      <w:hyperlink r:id="rId4">
        <w:r>
          <w:rPr>
            <w:rStyle w:val="Style6"/>
            <w:rFonts w:ascii="Times New Roman" w:hAnsi="Times New Roman"/>
            <w:sz w:val="28"/>
            <w:szCs w:val="28"/>
            <w:lang w:val="en-US" w:eastAsia="ru-RU" w:bidi="ar-SA"/>
          </w:rPr>
          <w:t>https</w:t>
        </w:r>
        <w:r>
          <w:rPr>
            <w:rStyle w:val="Style6"/>
            <w:rFonts w:ascii="Times New Roman" w:hAnsi="Times New Roman"/>
            <w:sz w:val="28"/>
            <w:szCs w:val="28"/>
            <w:lang w:val="ru-RU" w:eastAsia="ru-RU" w:bidi="ar-SA"/>
          </w:rPr>
          <w:t>://gosuslugi35.ru.</w:t>
        </w:r>
      </w:hyperlink>
      <w:r>
        <w:rPr>
          <w:rFonts w:cs="Times New Roman" w:ascii="Times New Roman" w:hAnsi="Times New Roman"/>
          <w:sz w:val="28"/>
          <w:szCs w:val="28"/>
        </w:rPr>
        <w:t xml:space="preserve"> </w:t>
      </w:r>
    </w:p>
    <w:p>
      <w:pPr>
        <w:pStyle w:val="Normal"/>
        <w:bidi w:val="0"/>
        <w:spacing w:before="0" w:after="0"/>
        <w:ind w:left="142" w:right="-143" w:hanging="567"/>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851" w:leader="none"/>
        </w:tabs>
        <w:bidi w:val="0"/>
        <w:spacing w:lineRule="auto" w:line="276"/>
        <w:ind w:left="0" w:right="0" w:firstLine="720"/>
        <w:jc w:val="both"/>
        <w:rPr>
          <w:rFonts w:ascii="Times New Roman" w:hAnsi="Times New Roman" w:cs="Times New Roman"/>
          <w:sz w:val="28"/>
          <w:szCs w:val="28"/>
          <w:lang w:eastAsia="en-US"/>
        </w:rPr>
      </w:pPr>
      <w:r>
        <w:rPr>
          <w:rFonts w:cs="Times New Roman" w:ascii="Times New Roman" w:hAnsi="Times New Roman"/>
          <w:sz w:val="28"/>
          <w:szCs w:val="28"/>
          <w:lang w:eastAsia="en-US"/>
        </w:rPr>
        <w:t>График работы Уполномоченного органа:</w:t>
      </w:r>
    </w:p>
    <w:tbl>
      <w:tblPr>
        <w:tblW w:w="9273" w:type="dxa"/>
        <w:jc w:val="left"/>
        <w:tblInd w:w="278" w:type="dxa"/>
        <w:tblLayout w:type="fixed"/>
        <w:tblCellMar>
          <w:top w:w="0" w:type="dxa"/>
          <w:left w:w="108" w:type="dxa"/>
          <w:bottom w:w="0" w:type="dxa"/>
          <w:right w:w="108" w:type="dxa"/>
        </w:tblCellMar>
      </w:tblPr>
      <w:tblGrid>
        <w:gridCol w:w="4563"/>
        <w:gridCol w:w="4709"/>
      </w:tblGrid>
      <w:tr>
        <w:trPr>
          <w:trHeight w:val="1" w:hRule="atLeast"/>
        </w:trPr>
        <w:tc>
          <w:tcPr>
            <w:tcW w:w="4563"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5" w:firstLine="709"/>
              <w:jc w:val="both"/>
              <w:rPr>
                <w:rFonts w:ascii="Times New Roman" w:hAnsi="Times New Roman" w:cs="Times New Roman"/>
                <w:sz w:val="28"/>
                <w:szCs w:val="28"/>
                <w:lang w:eastAsia="en-US"/>
              </w:rPr>
            </w:pPr>
            <w:r>
              <w:rPr>
                <w:rFonts w:cs="Times New Roman" w:ascii="Times New Roman" w:hAnsi="Times New Roman"/>
                <w:sz w:val="28"/>
                <w:szCs w:val="28"/>
                <w:lang w:eastAsia="en-US"/>
              </w:rPr>
              <w:t>Понедельник</w:t>
            </w:r>
          </w:p>
        </w:tc>
        <w:tc>
          <w:tcPr>
            <w:tcW w:w="4709" w:type="dxa"/>
            <w:vMerge w:val="restart"/>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5" w:firstLine="709"/>
              <w:jc w:val="center"/>
              <w:rPr>
                <w:rFonts w:ascii="Times New Roman" w:hAnsi="Times New Roman" w:cs="Times New Roman"/>
                <w:sz w:val="28"/>
                <w:szCs w:val="28"/>
                <w:lang w:eastAsia="en-US"/>
              </w:rPr>
            </w:pPr>
            <w:r>
              <w:rPr>
                <w:rFonts w:cs="Times New Roman" w:ascii="Times New Roman" w:hAnsi="Times New Roman"/>
                <w:sz w:val="28"/>
                <w:szCs w:val="28"/>
                <w:lang w:eastAsia="en-US"/>
              </w:rPr>
            </w:r>
          </w:p>
          <w:p>
            <w:pPr>
              <w:pStyle w:val="Normal"/>
              <w:widowControl w:val="false"/>
              <w:tabs>
                <w:tab w:val="clear" w:pos="708"/>
              </w:tabs>
              <w:bidi w:val="0"/>
              <w:spacing w:before="0" w:after="0"/>
              <w:ind w:left="0" w:right="-5" w:firstLine="709"/>
              <w:jc w:val="center"/>
              <w:rPr>
                <w:rFonts w:ascii="Times New Roman" w:hAnsi="Times New Roman" w:cs="Times New Roman"/>
                <w:sz w:val="28"/>
                <w:szCs w:val="28"/>
                <w:lang w:eastAsia="en-US"/>
              </w:rPr>
            </w:pPr>
            <w:r>
              <w:rPr>
                <w:rFonts w:cs="Times New Roman" w:ascii="Times New Roman" w:hAnsi="Times New Roman"/>
                <w:sz w:val="28"/>
                <w:szCs w:val="28"/>
                <w:lang w:eastAsia="en-US"/>
              </w:rPr>
            </w:r>
          </w:p>
          <w:p>
            <w:pPr>
              <w:pStyle w:val="Normal"/>
              <w:widowControl w:val="false"/>
              <w:tabs>
                <w:tab w:val="clear" w:pos="708"/>
              </w:tabs>
              <w:bidi w:val="0"/>
              <w:spacing w:before="0" w:after="0"/>
              <w:ind w:left="0" w:right="-5" w:firstLine="709"/>
              <w:jc w:val="center"/>
              <w:rPr>
                <w:rFonts w:ascii="Times New Roman" w:hAnsi="Times New Roman" w:cs="Times New Roman"/>
                <w:sz w:val="28"/>
                <w:szCs w:val="28"/>
                <w:lang w:eastAsia="en-US"/>
              </w:rPr>
            </w:pPr>
            <w:r>
              <w:rPr>
                <w:rFonts w:cs="Times New Roman" w:ascii="Times New Roman" w:hAnsi="Times New Roman"/>
                <w:sz w:val="28"/>
                <w:szCs w:val="28"/>
                <w:lang w:eastAsia="en-US"/>
              </w:rPr>
              <w:t>с 8-17 ч.</w:t>
            </w:r>
          </w:p>
          <w:p>
            <w:pPr>
              <w:pStyle w:val="Normal"/>
              <w:widowControl w:val="false"/>
              <w:tabs>
                <w:tab w:val="clear" w:pos="708"/>
              </w:tabs>
              <w:bidi w:val="0"/>
              <w:spacing w:before="0" w:after="0"/>
              <w:ind w:left="0" w:right="-5" w:firstLine="709"/>
              <w:jc w:val="center"/>
              <w:rPr>
                <w:rFonts w:ascii="Times New Roman" w:hAnsi="Times New Roman" w:cs="Times New Roman"/>
                <w:sz w:val="28"/>
                <w:szCs w:val="28"/>
                <w:lang w:eastAsia="en-US"/>
              </w:rPr>
            </w:pPr>
            <w:r>
              <w:rPr>
                <w:rFonts w:cs="Times New Roman" w:ascii="Times New Roman" w:hAnsi="Times New Roman"/>
                <w:sz w:val="28"/>
                <w:szCs w:val="28"/>
                <w:lang w:eastAsia="en-US"/>
              </w:rPr>
              <w:t>обед с 12.30-13.30 ч.</w:t>
            </w:r>
          </w:p>
        </w:tc>
      </w:tr>
      <w:tr>
        <w:trPr>
          <w:trHeight w:val="1" w:hRule="atLeast"/>
        </w:trPr>
        <w:tc>
          <w:tcPr>
            <w:tcW w:w="4563"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5" w:firstLine="709"/>
              <w:jc w:val="both"/>
              <w:rPr>
                <w:rFonts w:ascii="Times New Roman" w:hAnsi="Times New Roman" w:cs="Times New Roman"/>
                <w:sz w:val="28"/>
                <w:szCs w:val="28"/>
                <w:lang w:eastAsia="en-US"/>
              </w:rPr>
            </w:pPr>
            <w:r>
              <w:rPr>
                <w:rFonts w:cs="Times New Roman" w:ascii="Times New Roman" w:hAnsi="Times New Roman"/>
                <w:sz w:val="28"/>
                <w:szCs w:val="28"/>
                <w:lang w:eastAsia="en-US"/>
              </w:rPr>
              <w:t>Вторник</w:t>
            </w:r>
          </w:p>
        </w:tc>
        <w:tc>
          <w:tcPr>
            <w:tcW w:w="4709" w:type="dxa"/>
            <w:vMerge w:val="continue"/>
            <w:tcBorders>
              <w:left w:val="single" w:sz="4" w:space="0" w:color="000000"/>
              <w:right w:val="single" w:sz="4" w:space="0" w:color="000000"/>
            </w:tcBorders>
            <w:shd w:color="auto" w:fill="FFFFFF"/>
            <w:vAlign w:val="center"/>
          </w:tcPr>
          <w:p>
            <w:pPr>
              <w:pStyle w:val="Normal"/>
              <w:widowControl w:val="false"/>
              <w:tabs>
                <w:tab w:val="clear" w:pos="708"/>
              </w:tabs>
              <w:bidi w:val="0"/>
              <w:spacing w:before="0" w:after="0"/>
              <w:ind w:left="4140" w:right="0" w:firstLine="709"/>
              <w:jc w:val="right"/>
              <w:rPr>
                <w:rFonts w:ascii="Times New Roman" w:hAnsi="Times New Roman" w:cs="Times New Roman"/>
                <w:sz w:val="28"/>
                <w:szCs w:val="28"/>
                <w:lang w:eastAsia="en-US"/>
              </w:rPr>
            </w:pPr>
            <w:r>
              <w:rPr>
                <w:rFonts w:cs="Times New Roman" w:ascii="Times New Roman" w:hAnsi="Times New Roman"/>
                <w:sz w:val="28"/>
                <w:szCs w:val="28"/>
                <w:lang w:eastAsia="en-US"/>
              </w:rPr>
            </w:r>
          </w:p>
        </w:tc>
      </w:tr>
      <w:tr>
        <w:trPr>
          <w:trHeight w:val="1" w:hRule="atLeast"/>
        </w:trPr>
        <w:tc>
          <w:tcPr>
            <w:tcW w:w="4563"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5" w:firstLine="709"/>
              <w:jc w:val="both"/>
              <w:rPr>
                <w:rFonts w:ascii="Times New Roman" w:hAnsi="Times New Roman" w:cs="Times New Roman"/>
                <w:sz w:val="28"/>
                <w:szCs w:val="28"/>
                <w:lang w:eastAsia="en-US"/>
              </w:rPr>
            </w:pPr>
            <w:r>
              <w:rPr>
                <w:rFonts w:cs="Times New Roman" w:ascii="Times New Roman" w:hAnsi="Times New Roman"/>
                <w:sz w:val="28"/>
                <w:szCs w:val="28"/>
                <w:lang w:eastAsia="en-US"/>
              </w:rPr>
              <w:t>Среда</w:t>
            </w:r>
          </w:p>
        </w:tc>
        <w:tc>
          <w:tcPr>
            <w:tcW w:w="4709" w:type="dxa"/>
            <w:vMerge w:val="continue"/>
            <w:tcBorders>
              <w:left w:val="single" w:sz="4" w:space="0" w:color="000000"/>
              <w:right w:val="single" w:sz="4" w:space="0" w:color="000000"/>
            </w:tcBorders>
            <w:shd w:color="auto" w:fill="FFFFFF"/>
            <w:vAlign w:val="center"/>
          </w:tcPr>
          <w:p>
            <w:pPr>
              <w:pStyle w:val="Normal"/>
              <w:widowControl w:val="false"/>
              <w:bidi w:val="0"/>
              <w:spacing w:before="0" w:after="0"/>
              <w:ind w:left="4140" w:right="0" w:firstLine="709"/>
              <w:jc w:val="right"/>
              <w:rPr>
                <w:rFonts w:ascii="Times New Roman" w:hAnsi="Times New Roman" w:cs="Times New Roman"/>
                <w:sz w:val="28"/>
                <w:szCs w:val="28"/>
                <w:lang w:eastAsia="en-US"/>
              </w:rPr>
            </w:pPr>
            <w:r>
              <w:rPr>
                <w:rFonts w:cs="Times New Roman" w:ascii="Times New Roman" w:hAnsi="Times New Roman"/>
                <w:sz w:val="28"/>
                <w:szCs w:val="28"/>
                <w:lang w:eastAsia="en-US"/>
              </w:rPr>
            </w:r>
          </w:p>
        </w:tc>
      </w:tr>
      <w:tr>
        <w:trPr>
          <w:trHeight w:val="1" w:hRule="atLeast"/>
        </w:trPr>
        <w:tc>
          <w:tcPr>
            <w:tcW w:w="4563"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5" w:firstLine="709"/>
              <w:jc w:val="both"/>
              <w:rPr>
                <w:rFonts w:ascii="Times New Roman" w:hAnsi="Times New Roman" w:cs="Times New Roman"/>
                <w:sz w:val="28"/>
                <w:szCs w:val="28"/>
                <w:lang w:eastAsia="en-US"/>
              </w:rPr>
            </w:pPr>
            <w:r>
              <w:rPr>
                <w:rFonts w:cs="Times New Roman" w:ascii="Times New Roman" w:hAnsi="Times New Roman"/>
                <w:sz w:val="28"/>
                <w:szCs w:val="28"/>
                <w:lang w:eastAsia="en-US"/>
              </w:rPr>
              <w:t>Четверг</w:t>
            </w:r>
          </w:p>
        </w:tc>
        <w:tc>
          <w:tcPr>
            <w:tcW w:w="4709" w:type="dxa"/>
            <w:vMerge w:val="continue"/>
            <w:tcBorders>
              <w:left w:val="single" w:sz="4" w:space="0" w:color="000000"/>
              <w:right w:val="single" w:sz="4" w:space="0" w:color="000000"/>
            </w:tcBorders>
            <w:shd w:color="auto" w:fill="FFFFFF"/>
            <w:vAlign w:val="center"/>
          </w:tcPr>
          <w:p>
            <w:pPr>
              <w:pStyle w:val="Normal"/>
              <w:widowControl w:val="false"/>
              <w:bidi w:val="0"/>
              <w:spacing w:before="0" w:after="0"/>
              <w:ind w:left="4140" w:right="0" w:firstLine="709"/>
              <w:jc w:val="right"/>
              <w:rPr>
                <w:rFonts w:ascii="Times New Roman" w:hAnsi="Times New Roman" w:cs="Times New Roman"/>
                <w:sz w:val="28"/>
                <w:szCs w:val="28"/>
                <w:lang w:eastAsia="en-US"/>
              </w:rPr>
            </w:pPr>
            <w:r>
              <w:rPr>
                <w:rFonts w:cs="Times New Roman" w:ascii="Times New Roman" w:hAnsi="Times New Roman"/>
                <w:sz w:val="28"/>
                <w:szCs w:val="28"/>
                <w:lang w:eastAsia="en-US"/>
              </w:rPr>
            </w:r>
          </w:p>
        </w:tc>
      </w:tr>
      <w:tr>
        <w:trPr>
          <w:trHeight w:val="1" w:hRule="atLeast"/>
        </w:trPr>
        <w:tc>
          <w:tcPr>
            <w:tcW w:w="4563"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5" w:firstLine="709"/>
              <w:jc w:val="both"/>
              <w:rPr>
                <w:rFonts w:ascii="Times New Roman" w:hAnsi="Times New Roman" w:cs="Times New Roman"/>
                <w:sz w:val="28"/>
                <w:szCs w:val="28"/>
                <w:lang w:eastAsia="en-US"/>
              </w:rPr>
            </w:pPr>
            <w:r>
              <w:rPr>
                <w:rFonts w:cs="Times New Roman" w:ascii="Times New Roman" w:hAnsi="Times New Roman"/>
                <w:sz w:val="28"/>
                <w:szCs w:val="28"/>
                <w:lang w:eastAsia="en-US"/>
              </w:rPr>
              <w:t>Пятница</w:t>
            </w:r>
          </w:p>
        </w:tc>
        <w:tc>
          <w:tcPr>
            <w:tcW w:w="4709" w:type="dxa"/>
            <w:vMerge w:val="continue"/>
            <w:tcBorders>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5" w:firstLine="709"/>
              <w:jc w:val="both"/>
              <w:rPr>
                <w:rFonts w:ascii="Times New Roman" w:hAnsi="Times New Roman" w:cs="Times New Roman"/>
                <w:sz w:val="28"/>
                <w:szCs w:val="28"/>
                <w:lang w:eastAsia="en-US"/>
              </w:rPr>
            </w:pPr>
            <w:r>
              <w:rPr>
                <w:rFonts w:cs="Times New Roman" w:ascii="Times New Roman" w:hAnsi="Times New Roman"/>
                <w:sz w:val="28"/>
                <w:szCs w:val="28"/>
                <w:lang w:eastAsia="en-US"/>
              </w:rPr>
            </w:r>
          </w:p>
        </w:tc>
      </w:tr>
      <w:tr>
        <w:trPr>
          <w:trHeight w:val="1" w:hRule="atLeast"/>
        </w:trPr>
        <w:tc>
          <w:tcPr>
            <w:tcW w:w="4563"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5" w:firstLine="709"/>
              <w:jc w:val="both"/>
              <w:rPr>
                <w:rFonts w:ascii="Times New Roman" w:hAnsi="Times New Roman" w:cs="Times New Roman"/>
                <w:sz w:val="28"/>
                <w:szCs w:val="28"/>
                <w:lang w:eastAsia="en-US"/>
              </w:rPr>
            </w:pPr>
            <w:r>
              <w:rPr>
                <w:rFonts w:cs="Times New Roman" w:ascii="Times New Roman" w:hAnsi="Times New Roman"/>
                <w:sz w:val="28"/>
                <w:szCs w:val="28"/>
                <w:lang w:eastAsia="en-US"/>
              </w:rPr>
              <w:t>Суббота</w:t>
            </w:r>
          </w:p>
        </w:tc>
        <w:tc>
          <w:tcPr>
            <w:tcW w:w="470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08"/>
              </w:tabs>
              <w:bidi w:val="0"/>
              <w:spacing w:before="0" w:after="0"/>
              <w:ind w:left="0" w:right="-5" w:firstLine="709"/>
              <w:jc w:val="center"/>
              <w:rPr>
                <w:rFonts w:ascii="Times New Roman" w:hAnsi="Times New Roman" w:cs="Times New Roman"/>
                <w:sz w:val="28"/>
                <w:szCs w:val="28"/>
                <w:lang w:eastAsia="en-US"/>
              </w:rPr>
            </w:pPr>
            <w:r>
              <w:rPr>
                <w:rFonts w:cs="Times New Roman" w:ascii="Times New Roman" w:hAnsi="Times New Roman"/>
                <w:sz w:val="28"/>
                <w:szCs w:val="28"/>
                <w:lang w:eastAsia="en-US"/>
              </w:rPr>
              <w:t>выходной</w:t>
            </w:r>
          </w:p>
        </w:tc>
      </w:tr>
      <w:tr>
        <w:trPr>
          <w:trHeight w:val="1" w:hRule="atLeast"/>
        </w:trPr>
        <w:tc>
          <w:tcPr>
            <w:tcW w:w="4563"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5" w:firstLine="709"/>
              <w:jc w:val="both"/>
              <w:rPr>
                <w:rFonts w:ascii="Times New Roman" w:hAnsi="Times New Roman" w:cs="Times New Roman"/>
                <w:sz w:val="28"/>
                <w:szCs w:val="28"/>
                <w:lang w:eastAsia="en-US"/>
              </w:rPr>
            </w:pPr>
            <w:r>
              <w:rPr>
                <w:rFonts w:cs="Times New Roman" w:ascii="Times New Roman" w:hAnsi="Times New Roman"/>
                <w:sz w:val="28"/>
                <w:szCs w:val="28"/>
                <w:lang w:eastAsia="en-US"/>
              </w:rPr>
              <w:t>Воскресенье</w:t>
            </w:r>
          </w:p>
        </w:tc>
        <w:tc>
          <w:tcPr>
            <w:tcW w:w="470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5" w:firstLine="709"/>
              <w:jc w:val="center"/>
              <w:rPr>
                <w:rFonts w:ascii="Times New Roman" w:hAnsi="Times New Roman" w:cs="Times New Roman"/>
                <w:sz w:val="28"/>
                <w:szCs w:val="28"/>
                <w:lang w:eastAsia="en-US"/>
              </w:rPr>
            </w:pPr>
            <w:r>
              <w:rPr>
                <w:rFonts w:cs="Times New Roman" w:ascii="Times New Roman" w:hAnsi="Times New Roman"/>
                <w:sz w:val="28"/>
                <w:szCs w:val="28"/>
                <w:lang w:eastAsia="en-US"/>
              </w:rPr>
              <w:t>выходной</w:t>
            </w:r>
          </w:p>
        </w:tc>
      </w:tr>
      <w:tr>
        <w:trPr>
          <w:trHeight w:val="1" w:hRule="atLeast"/>
        </w:trPr>
        <w:tc>
          <w:tcPr>
            <w:tcW w:w="4563"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5" w:firstLine="709"/>
              <w:jc w:val="both"/>
              <w:rPr>
                <w:rFonts w:ascii="Times New Roman" w:hAnsi="Times New Roman" w:cs="Times New Roman"/>
                <w:sz w:val="28"/>
                <w:szCs w:val="28"/>
                <w:lang w:eastAsia="en-US"/>
              </w:rPr>
            </w:pPr>
            <w:r>
              <w:rPr>
                <w:rFonts w:cs="Times New Roman" w:ascii="Times New Roman" w:hAnsi="Times New Roman"/>
                <w:sz w:val="28"/>
                <w:szCs w:val="28"/>
                <w:lang w:eastAsia="en-US"/>
              </w:rPr>
              <w:t>Предпраздничные дни</w:t>
            </w:r>
          </w:p>
        </w:tc>
        <w:tc>
          <w:tcPr>
            <w:tcW w:w="470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bidi w:val="0"/>
              <w:spacing w:before="0" w:after="0"/>
              <w:ind w:left="0" w:right="-5" w:firstLine="709"/>
              <w:jc w:val="center"/>
              <w:rPr>
                <w:rFonts w:ascii="Times New Roman" w:hAnsi="Times New Roman" w:cs="Times New Roman"/>
                <w:sz w:val="28"/>
                <w:szCs w:val="28"/>
                <w:lang w:eastAsia="en-US"/>
              </w:rPr>
            </w:pPr>
            <w:r>
              <w:rPr>
                <w:rFonts w:cs="Times New Roman" w:ascii="Times New Roman" w:hAnsi="Times New Roman"/>
                <w:sz w:val="28"/>
                <w:szCs w:val="28"/>
                <w:lang w:eastAsia="en-US"/>
              </w:rPr>
              <w:t>с 8-16 ч.</w:t>
            </w:r>
          </w:p>
          <w:p>
            <w:pPr>
              <w:pStyle w:val="Normal"/>
              <w:widowControl w:val="false"/>
              <w:bidi w:val="0"/>
              <w:spacing w:before="0" w:after="0"/>
              <w:ind w:left="0" w:right="-5" w:firstLine="709"/>
              <w:jc w:val="center"/>
              <w:rPr>
                <w:rFonts w:ascii="Times New Roman" w:hAnsi="Times New Roman" w:cs="Times New Roman"/>
                <w:sz w:val="28"/>
                <w:szCs w:val="28"/>
                <w:lang w:eastAsia="en-US"/>
              </w:rPr>
            </w:pPr>
            <w:r>
              <w:rPr>
                <w:rFonts w:cs="Times New Roman" w:ascii="Times New Roman" w:hAnsi="Times New Roman"/>
                <w:sz w:val="28"/>
                <w:szCs w:val="28"/>
                <w:lang w:eastAsia="en-US"/>
              </w:rPr>
              <w:t>обед с 12.30-13.30 ч.</w:t>
            </w:r>
          </w:p>
        </w:tc>
      </w:tr>
    </w:tbl>
    <w:p>
      <w:pPr>
        <w:pStyle w:val="ConsPlusNormal1"/>
        <w:widowControl w:val="false"/>
        <w:tabs>
          <w:tab w:val="clear" w:pos="708"/>
          <w:tab w:val="left" w:pos="0" w:leader="none"/>
        </w:tabs>
        <w:bidi w:val="0"/>
        <w:ind w:left="0" w:right="0" w:hanging="0"/>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ConsPlusNormal1"/>
        <w:tabs>
          <w:tab w:val="clear" w:pos="708"/>
          <w:tab w:val="left" w:pos="0" w:leader="none"/>
        </w:tabs>
        <w:bidi w:val="0"/>
        <w:ind w:left="0" w:right="0" w:hanging="0"/>
        <w:jc w:val="both"/>
        <w:rPr/>
      </w:pPr>
      <w:r>
        <w:rPr>
          <w:rFonts w:cs="Times New Roman" w:ascii="Times New Roman" w:hAnsi="Times New Roman"/>
          <w:sz w:val="28"/>
          <w:szCs w:val="28"/>
        </w:rPr>
        <w:t xml:space="preserve">        </w:t>
      </w:r>
      <w:r>
        <w:rPr>
          <w:rFonts w:cs="Times New Roman" w:ascii="Times New Roman" w:hAnsi="Times New Roman"/>
          <w:color w:val="000000"/>
          <w:sz w:val="28"/>
          <w:szCs w:val="28"/>
        </w:rPr>
        <w:t xml:space="preserve">  </w:t>
      </w:r>
      <w:r>
        <w:rPr>
          <w:rFonts w:cs="Times New Roman" w:ascii="Times New Roman" w:hAnsi="Times New Roman"/>
          <w:sz w:val="28"/>
          <w:szCs w:val="28"/>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w:t>
      </w:r>
      <w:r>
        <w:rPr>
          <w:rFonts w:cs="Times New Roman" w:ascii="Times New Roman" w:hAnsi="Times New Roman"/>
          <w:color w:val="000000"/>
          <w:sz w:val="28"/>
          <w:szCs w:val="28"/>
        </w:rPr>
        <w:t xml:space="preserve"> (далее - МФЦ)</w:t>
      </w:r>
    </w:p>
    <w:p>
      <w:pPr>
        <w:pStyle w:val="Normal"/>
        <w:widowControl w:val="false"/>
        <w:suppressAutoHyphens w:val="true"/>
        <w:bidi w:val="0"/>
        <w:spacing w:before="0" w:after="0"/>
        <w:ind w:left="0" w:right="0" w:firstLine="709"/>
        <w:jc w:val="both"/>
        <w:rPr/>
      </w:pPr>
      <w:r>
        <w:rPr>
          <w:rFonts w:cs="Times New Roman" w:ascii="Times New Roman" w:hAnsi="Times New Roman"/>
          <w:color w:val="000000"/>
          <w:sz w:val="28"/>
          <w:szCs w:val="28"/>
        </w:rPr>
        <w:t>Почтовый адрес МФЦ:</w:t>
      </w:r>
      <w:r>
        <w:rPr>
          <w:rFonts w:cs="Times New Roman" w:ascii="Times New Roman" w:hAnsi="Times New Roman"/>
          <w:sz w:val="28"/>
          <w:szCs w:val="28"/>
        </w:rPr>
        <w:t xml:space="preserve"> 161050, Вологодская область, </w:t>
      </w:r>
      <w:r>
        <w:rPr>
          <w:rFonts w:cs="Times New Roman" w:ascii="Times New Roman" w:hAnsi="Times New Roman"/>
          <w:color w:val="000000"/>
          <w:sz w:val="28"/>
          <w:szCs w:val="28"/>
        </w:rPr>
        <w:t>Междуреченский район, с. Шуйское, ул. Шапина, 12.</w:t>
      </w:r>
    </w:p>
    <w:p>
      <w:pPr>
        <w:pStyle w:val="Normal"/>
        <w:tabs>
          <w:tab w:val="clear" w:pos="708"/>
          <w:tab w:val="left" w:pos="1134" w:leader="none"/>
        </w:tabs>
        <w:bidi w:val="0"/>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Телефон/факс МФЦ: 8(81749) 2-12-26</w:t>
      </w:r>
    </w:p>
    <w:p>
      <w:pPr>
        <w:pStyle w:val="Normal"/>
        <w:tabs>
          <w:tab w:val="clear" w:pos="708"/>
          <w:tab w:val="left" w:pos="1134" w:leader="none"/>
        </w:tabs>
        <w:bidi w:val="0"/>
        <w:spacing w:before="0" w:after="0"/>
        <w:ind w:left="0" w:right="0" w:firstLine="709"/>
        <w:jc w:val="both"/>
        <w:rPr/>
      </w:pPr>
      <w:r>
        <w:rPr>
          <w:rFonts w:cs="Times New Roman" w:ascii="Times New Roman" w:hAnsi="Times New Roman"/>
          <w:sz w:val="28"/>
          <w:szCs w:val="28"/>
        </w:rPr>
        <w:t xml:space="preserve">Адрес электронной почты МФЦ: </w:t>
      </w:r>
      <w:r>
        <w:rPr>
          <w:rFonts w:cs="Times New Roman" w:ascii="Times New Roman" w:hAnsi="Times New Roman"/>
          <w:color w:val="0000FF"/>
          <w:sz w:val="28"/>
          <w:szCs w:val="28"/>
          <w:lang w:val="en-US"/>
        </w:rPr>
        <w:t>mfc</w:t>
      </w:r>
      <w:r>
        <w:rPr>
          <w:rFonts w:cs="Times New Roman" w:ascii="Times New Roman" w:hAnsi="Times New Roman"/>
          <w:color w:val="0000FF"/>
          <w:sz w:val="28"/>
          <w:szCs w:val="28"/>
        </w:rPr>
        <w:t>3513@</w:t>
      </w:r>
      <w:r>
        <w:rPr>
          <w:rFonts w:cs="Times New Roman" w:ascii="Times New Roman" w:hAnsi="Times New Roman"/>
          <w:color w:val="0000FF"/>
          <w:sz w:val="28"/>
          <w:szCs w:val="28"/>
          <w:lang w:val="en-US"/>
        </w:rPr>
        <w:t>mail</w:t>
      </w:r>
      <w:r>
        <w:rPr>
          <w:rFonts w:cs="Times New Roman" w:ascii="Times New Roman" w:hAnsi="Times New Roman"/>
          <w:color w:val="0000FF"/>
          <w:sz w:val="28"/>
          <w:szCs w:val="28"/>
        </w:rPr>
        <w:t>.</w:t>
      </w:r>
      <w:r>
        <w:rPr>
          <w:rFonts w:cs="Times New Roman" w:ascii="Times New Roman" w:hAnsi="Times New Roman"/>
          <w:color w:val="0000FF"/>
          <w:sz w:val="28"/>
          <w:szCs w:val="28"/>
          <w:lang w:val="en-US"/>
        </w:rPr>
        <w:t>ru</w:t>
      </w:r>
    </w:p>
    <w:p>
      <w:pPr>
        <w:pStyle w:val="ConsPlusNormal1"/>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График работы МФЦ:</w:t>
      </w:r>
    </w:p>
    <w:tbl>
      <w:tblPr>
        <w:tblW w:w="9463" w:type="dxa"/>
        <w:jc w:val="left"/>
        <w:tblInd w:w="0" w:type="dxa"/>
        <w:tblLayout w:type="fixed"/>
        <w:tblCellMar>
          <w:top w:w="0" w:type="dxa"/>
          <w:left w:w="108" w:type="dxa"/>
          <w:bottom w:w="0" w:type="dxa"/>
          <w:right w:w="108" w:type="dxa"/>
        </w:tblCellMar>
      </w:tblPr>
      <w:tblGrid>
        <w:gridCol w:w="4753"/>
        <w:gridCol w:w="4709"/>
      </w:tblGrid>
      <w:tr>
        <w:trPr/>
        <w:tc>
          <w:tcPr>
            <w:tcW w:w="4753"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08"/>
              </w:tabs>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Понедельник</w:t>
            </w:r>
          </w:p>
        </w:tc>
        <w:tc>
          <w:tcPr>
            <w:tcW w:w="4709"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08"/>
              </w:tabs>
              <w:bidi w:val="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1"/>
              <w:widowControl w:val="false"/>
              <w:tabs>
                <w:tab w:val="clear" w:pos="708"/>
              </w:tabs>
              <w:bidi w:val="0"/>
              <w:ind w:left="0" w:right="0" w:firstLine="709"/>
              <w:jc w:val="center"/>
              <w:rPr>
                <w:rFonts w:ascii="Times New Roman" w:hAnsi="Times New Roman" w:cs="Times New Roman"/>
                <w:sz w:val="28"/>
                <w:szCs w:val="28"/>
              </w:rPr>
            </w:pPr>
            <w:r>
              <w:rPr>
                <w:rFonts w:cs="Times New Roman" w:ascii="Times New Roman" w:hAnsi="Times New Roman"/>
                <w:sz w:val="28"/>
                <w:szCs w:val="28"/>
              </w:rPr>
              <w:t>с 8-17 ч.</w:t>
            </w:r>
          </w:p>
          <w:p>
            <w:pPr>
              <w:pStyle w:val="ConsPlusNormal1"/>
              <w:widowControl w:val="false"/>
              <w:tabs>
                <w:tab w:val="clear" w:pos="708"/>
              </w:tabs>
              <w:bidi w:val="0"/>
              <w:ind w:left="0" w:right="0" w:firstLine="709"/>
              <w:jc w:val="center"/>
              <w:rPr>
                <w:rFonts w:ascii="Times New Roman" w:hAnsi="Times New Roman" w:cs="Times New Roman"/>
                <w:sz w:val="28"/>
                <w:szCs w:val="28"/>
              </w:rPr>
            </w:pPr>
            <w:r>
              <w:rPr>
                <w:rFonts w:cs="Times New Roman" w:ascii="Times New Roman" w:hAnsi="Times New Roman"/>
                <w:sz w:val="28"/>
                <w:szCs w:val="28"/>
              </w:rPr>
              <w:t>обед с 13.00 – 14.00 ч.</w:t>
            </w:r>
          </w:p>
        </w:tc>
      </w:tr>
      <w:tr>
        <w:trPr/>
        <w:tc>
          <w:tcPr>
            <w:tcW w:w="4753"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08"/>
              </w:tabs>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Вторник</w:t>
            </w:r>
          </w:p>
        </w:tc>
        <w:tc>
          <w:tcPr>
            <w:tcW w:w="470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08"/>
              </w:tabs>
              <w:bidi w:val="0"/>
              <w:ind w:left="0" w:right="0" w:firstLine="709"/>
              <w:jc w:val="center"/>
              <w:rPr>
                <w:rFonts w:ascii="Times New Roman" w:hAnsi="Times New Roman" w:cs="Times New Roman"/>
                <w:sz w:val="28"/>
                <w:szCs w:val="28"/>
              </w:rPr>
            </w:pPr>
            <w:r>
              <w:rPr>
                <w:rFonts w:cs="Times New Roman" w:ascii="Times New Roman" w:hAnsi="Times New Roman"/>
                <w:sz w:val="28"/>
                <w:szCs w:val="28"/>
              </w:rPr>
            </w:r>
          </w:p>
        </w:tc>
      </w:tr>
      <w:tr>
        <w:trPr/>
        <w:tc>
          <w:tcPr>
            <w:tcW w:w="4753" w:type="dxa"/>
            <w:tcBorders>
              <w:top w:val="single" w:sz="4" w:space="0" w:color="000000"/>
              <w:left w:val="single" w:sz="4" w:space="0" w:color="000000"/>
              <w:bottom w:val="single" w:sz="4" w:space="0" w:color="000000"/>
              <w:right w:val="single" w:sz="4" w:space="0" w:color="000000"/>
            </w:tcBorders>
          </w:tcPr>
          <w:p>
            <w:pPr>
              <w:pStyle w:val="ConsPlusNormal1"/>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Среда</w:t>
            </w:r>
          </w:p>
        </w:tc>
        <w:tc>
          <w:tcPr>
            <w:tcW w:w="470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bidi w:val="0"/>
              <w:ind w:left="0" w:right="0" w:firstLine="709"/>
              <w:jc w:val="center"/>
              <w:rPr>
                <w:rFonts w:ascii="Times New Roman" w:hAnsi="Times New Roman" w:cs="Times New Roman"/>
                <w:sz w:val="28"/>
                <w:szCs w:val="28"/>
              </w:rPr>
            </w:pPr>
            <w:r>
              <w:rPr>
                <w:rFonts w:cs="Times New Roman" w:ascii="Times New Roman" w:hAnsi="Times New Roman"/>
                <w:sz w:val="28"/>
                <w:szCs w:val="28"/>
              </w:rPr>
            </w:r>
          </w:p>
        </w:tc>
      </w:tr>
      <w:tr>
        <w:trPr/>
        <w:tc>
          <w:tcPr>
            <w:tcW w:w="4753" w:type="dxa"/>
            <w:tcBorders>
              <w:top w:val="single" w:sz="4" w:space="0" w:color="000000"/>
              <w:left w:val="single" w:sz="4" w:space="0" w:color="000000"/>
              <w:bottom w:val="single" w:sz="4" w:space="0" w:color="000000"/>
              <w:right w:val="single" w:sz="4" w:space="0" w:color="000000"/>
            </w:tcBorders>
          </w:tcPr>
          <w:p>
            <w:pPr>
              <w:pStyle w:val="ConsPlusNormal1"/>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Четверг</w:t>
            </w:r>
          </w:p>
        </w:tc>
        <w:tc>
          <w:tcPr>
            <w:tcW w:w="470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bidi w:val="0"/>
              <w:ind w:left="0" w:right="0" w:firstLine="709"/>
              <w:jc w:val="center"/>
              <w:rPr>
                <w:rFonts w:ascii="Times New Roman" w:hAnsi="Times New Roman" w:cs="Times New Roman"/>
                <w:sz w:val="28"/>
                <w:szCs w:val="28"/>
              </w:rPr>
            </w:pPr>
            <w:r>
              <w:rPr>
                <w:rFonts w:cs="Times New Roman" w:ascii="Times New Roman" w:hAnsi="Times New Roman"/>
                <w:sz w:val="28"/>
                <w:szCs w:val="28"/>
              </w:rPr>
            </w:r>
          </w:p>
        </w:tc>
      </w:tr>
      <w:tr>
        <w:trPr/>
        <w:tc>
          <w:tcPr>
            <w:tcW w:w="4753" w:type="dxa"/>
            <w:tcBorders>
              <w:top w:val="single" w:sz="4" w:space="0" w:color="000000"/>
              <w:left w:val="single" w:sz="4" w:space="0" w:color="000000"/>
              <w:bottom w:val="single" w:sz="4" w:space="0" w:color="000000"/>
              <w:right w:val="single" w:sz="4" w:space="0" w:color="000000"/>
            </w:tcBorders>
          </w:tcPr>
          <w:p>
            <w:pPr>
              <w:pStyle w:val="ConsPlusNormal1"/>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Пятница</w:t>
            </w:r>
          </w:p>
        </w:tc>
        <w:tc>
          <w:tcPr>
            <w:tcW w:w="470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bidi w:val="0"/>
              <w:ind w:left="0" w:right="0" w:firstLine="709"/>
              <w:jc w:val="center"/>
              <w:rPr>
                <w:rFonts w:ascii="Times New Roman" w:hAnsi="Times New Roman" w:cs="Times New Roman"/>
                <w:sz w:val="28"/>
                <w:szCs w:val="28"/>
              </w:rPr>
            </w:pPr>
            <w:r>
              <w:rPr>
                <w:rFonts w:cs="Times New Roman" w:ascii="Times New Roman" w:hAnsi="Times New Roman"/>
                <w:sz w:val="28"/>
                <w:szCs w:val="28"/>
              </w:rPr>
            </w:r>
          </w:p>
        </w:tc>
      </w:tr>
      <w:tr>
        <w:trPr/>
        <w:tc>
          <w:tcPr>
            <w:tcW w:w="4753"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08"/>
              </w:tabs>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Суббота</w:t>
            </w:r>
          </w:p>
        </w:tc>
        <w:tc>
          <w:tcPr>
            <w:tcW w:w="4709"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08"/>
              </w:tabs>
              <w:bidi w:val="0"/>
              <w:ind w:left="0" w:right="0" w:firstLine="709"/>
              <w:jc w:val="center"/>
              <w:rPr>
                <w:rFonts w:ascii="Times New Roman" w:hAnsi="Times New Roman" w:cs="Times New Roman"/>
                <w:sz w:val="28"/>
                <w:szCs w:val="28"/>
              </w:rPr>
            </w:pPr>
            <w:r>
              <w:rPr>
                <w:rFonts w:cs="Times New Roman" w:ascii="Times New Roman" w:hAnsi="Times New Roman"/>
                <w:sz w:val="28"/>
                <w:szCs w:val="28"/>
              </w:rPr>
              <w:t>выходной</w:t>
            </w:r>
          </w:p>
        </w:tc>
      </w:tr>
      <w:tr>
        <w:trPr/>
        <w:tc>
          <w:tcPr>
            <w:tcW w:w="4753" w:type="dxa"/>
            <w:tcBorders>
              <w:top w:val="single" w:sz="4" w:space="0" w:color="000000"/>
              <w:left w:val="single" w:sz="4" w:space="0" w:color="000000"/>
              <w:bottom w:val="single" w:sz="4" w:space="0" w:color="000000"/>
              <w:right w:val="single" w:sz="4" w:space="0" w:color="000000"/>
            </w:tcBorders>
          </w:tcPr>
          <w:p>
            <w:pPr>
              <w:pStyle w:val="ConsPlusNormal1"/>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Воскресенье</w:t>
            </w:r>
          </w:p>
        </w:tc>
        <w:tc>
          <w:tcPr>
            <w:tcW w:w="4709" w:type="dxa"/>
            <w:tcBorders>
              <w:top w:val="single" w:sz="4" w:space="0" w:color="000000"/>
              <w:left w:val="single" w:sz="4" w:space="0" w:color="000000"/>
              <w:bottom w:val="single" w:sz="4" w:space="0" w:color="000000"/>
              <w:right w:val="single" w:sz="4" w:space="0" w:color="000000"/>
            </w:tcBorders>
          </w:tcPr>
          <w:p>
            <w:pPr>
              <w:pStyle w:val="ConsPlusNormal1"/>
              <w:widowControl w:val="false"/>
              <w:bidi w:val="0"/>
              <w:ind w:left="0" w:right="0" w:firstLine="709"/>
              <w:jc w:val="center"/>
              <w:rPr>
                <w:rFonts w:ascii="Times New Roman" w:hAnsi="Times New Roman" w:cs="Times New Roman"/>
                <w:sz w:val="28"/>
                <w:szCs w:val="28"/>
              </w:rPr>
            </w:pPr>
            <w:r>
              <w:rPr>
                <w:rFonts w:cs="Times New Roman" w:ascii="Times New Roman" w:hAnsi="Times New Roman"/>
                <w:sz w:val="28"/>
                <w:szCs w:val="28"/>
              </w:rPr>
              <w:t>выходной</w:t>
            </w:r>
          </w:p>
        </w:tc>
      </w:tr>
      <w:tr>
        <w:trPr/>
        <w:tc>
          <w:tcPr>
            <w:tcW w:w="4753" w:type="dxa"/>
            <w:tcBorders>
              <w:top w:val="single" w:sz="4" w:space="0" w:color="000000"/>
              <w:left w:val="single" w:sz="4" w:space="0" w:color="000000"/>
              <w:bottom w:val="single" w:sz="4" w:space="0" w:color="000000"/>
              <w:right w:val="single" w:sz="4" w:space="0" w:color="000000"/>
            </w:tcBorders>
          </w:tcPr>
          <w:p>
            <w:pPr>
              <w:pStyle w:val="ConsPlusNormal1"/>
              <w:widowControl w:val="false"/>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Предпраздничные дни</w:t>
            </w:r>
          </w:p>
        </w:tc>
        <w:tc>
          <w:tcPr>
            <w:tcW w:w="4709" w:type="dxa"/>
            <w:tcBorders>
              <w:top w:val="single" w:sz="4" w:space="0" w:color="000000"/>
              <w:left w:val="single" w:sz="4" w:space="0" w:color="000000"/>
              <w:bottom w:val="single" w:sz="4" w:space="0" w:color="000000"/>
              <w:right w:val="single" w:sz="4" w:space="0" w:color="000000"/>
            </w:tcBorders>
          </w:tcPr>
          <w:p>
            <w:pPr>
              <w:pStyle w:val="ConsPlusNormal1"/>
              <w:widowControl w:val="false"/>
              <w:bidi w:val="0"/>
              <w:ind w:left="0" w:right="0" w:firstLine="709"/>
              <w:jc w:val="center"/>
              <w:rPr>
                <w:rFonts w:ascii="Times New Roman" w:hAnsi="Times New Roman" w:cs="Times New Roman"/>
                <w:sz w:val="28"/>
                <w:szCs w:val="28"/>
              </w:rPr>
            </w:pPr>
            <w:r>
              <w:rPr>
                <w:rFonts w:cs="Times New Roman" w:ascii="Times New Roman" w:hAnsi="Times New Roman"/>
                <w:sz w:val="28"/>
                <w:szCs w:val="28"/>
              </w:rPr>
              <w:t>с 8-16 ч.</w:t>
            </w:r>
          </w:p>
          <w:p>
            <w:pPr>
              <w:pStyle w:val="ConsPlusNormal1"/>
              <w:widowControl w:val="false"/>
              <w:bidi w:val="0"/>
              <w:ind w:left="0" w:right="0" w:firstLine="709"/>
              <w:jc w:val="center"/>
              <w:rPr>
                <w:rFonts w:ascii="Times New Roman" w:hAnsi="Times New Roman" w:cs="Times New Roman"/>
                <w:sz w:val="28"/>
                <w:szCs w:val="28"/>
              </w:rPr>
            </w:pPr>
            <w:r>
              <w:rPr>
                <w:rFonts w:cs="Times New Roman" w:ascii="Times New Roman" w:hAnsi="Times New Roman"/>
                <w:sz w:val="28"/>
                <w:szCs w:val="28"/>
              </w:rPr>
              <w:t>обед с 13.00 – 14.00 ч.</w:t>
            </w:r>
          </w:p>
        </w:tc>
      </w:tr>
    </w:tbl>
    <w:p>
      <w:pPr>
        <w:pStyle w:val="Normal"/>
        <w:widowControl w:val="false"/>
        <w:suppressAutoHyphens w:val="true"/>
        <w:bidi w:val="0"/>
        <w:spacing w:lineRule="auto" w:line="276"/>
        <w:ind w:left="0" w:right="0" w:firstLine="737"/>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 xml:space="preserve">1.4. Информацию о правилах предоставления муниципальной услуги заявитель может получить следующими способами: </w:t>
      </w:r>
    </w:p>
    <w:p>
      <w:pPr>
        <w:pStyle w:val="Normal"/>
        <w:widowControl w:val="false"/>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лично;</w:t>
      </w:r>
    </w:p>
    <w:p>
      <w:pPr>
        <w:pStyle w:val="Normal"/>
        <w:widowControl w:val="false"/>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посредством телефонной связи;</w:t>
      </w:r>
    </w:p>
    <w:p>
      <w:pPr>
        <w:pStyle w:val="Normal"/>
        <w:widowControl w:val="false"/>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 xml:space="preserve">посредством электронной почты, </w:t>
      </w:r>
    </w:p>
    <w:p>
      <w:pPr>
        <w:pStyle w:val="Normal"/>
        <w:widowControl w:val="false"/>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посредством почтовой связи;</w:t>
      </w:r>
    </w:p>
    <w:p>
      <w:pPr>
        <w:pStyle w:val="Normal"/>
        <w:widowControl w:val="false"/>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на информационных стендах в помещениях Уполномоченного органа, МФЦ;</w:t>
      </w:r>
    </w:p>
    <w:p>
      <w:pPr>
        <w:pStyle w:val="Normal"/>
        <w:widowControl w:val="false"/>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 xml:space="preserve">в информационно-телекоммуникационной сети «Интернет»: </w:t>
      </w:r>
    </w:p>
    <w:p>
      <w:pPr>
        <w:pStyle w:val="Normal"/>
        <w:widowControl w:val="false"/>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на официальном сайте Уполномоченного органа, МФЦ;</w:t>
      </w:r>
    </w:p>
    <w:p>
      <w:pPr>
        <w:pStyle w:val="ConsPlusNormal1"/>
        <w:bidi w:val="0"/>
        <w:ind w:left="0" w:right="-5"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 Едином портале государственных и муниципальных услуг (функций);</w:t>
      </w:r>
    </w:p>
    <w:p>
      <w:pPr>
        <w:pStyle w:val="Normal"/>
        <w:bidi w:val="0"/>
        <w:spacing w:lineRule="auto" w:line="276" w:before="0" w:after="0"/>
        <w:ind w:left="0" w:right="-5" w:firstLine="720"/>
        <w:jc w:val="both"/>
        <w:rPr>
          <w:rFonts w:ascii="Times New Roman" w:hAnsi="Times New Roman" w:cs="Times New Roman"/>
          <w:sz w:val="28"/>
          <w:szCs w:val="28"/>
        </w:rPr>
      </w:pPr>
      <w:r>
        <w:rPr>
          <w:rFonts w:cs="Times New Roman" w:ascii="Times New Roman" w:hAnsi="Times New Roman"/>
          <w:sz w:val="28"/>
          <w:szCs w:val="28"/>
        </w:rPr>
        <w:t>на Портале государственных и муниципальных услуг (функций) обла</w:t>
        <w:softHyphen/>
        <w:t>сти.</w:t>
      </w:r>
    </w:p>
    <w:p>
      <w:pPr>
        <w:pStyle w:val="Normal"/>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1.5. Порядок информирования о предоставлении муниципальной услуги.</w:t>
      </w:r>
    </w:p>
    <w:p>
      <w:pPr>
        <w:pStyle w:val="Normal"/>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1.5.1. Информирование о предоставлении муниципальной услуги осуществляется по следующим вопросам:</w:t>
      </w:r>
    </w:p>
    <w:p>
      <w:pPr>
        <w:pStyle w:val="Normal"/>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место нахождения Уполномоченного органа, его структурных подразделений, МФЦ;</w:t>
      </w:r>
    </w:p>
    <w:p>
      <w:pPr>
        <w:pStyle w:val="Normal"/>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pPr>
        <w:pStyle w:val="Normal"/>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график работы Уполномоченного органа, МФЦ;</w:t>
      </w:r>
    </w:p>
    <w:p>
      <w:pPr>
        <w:pStyle w:val="Normal"/>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адрес сайта в сети «Интернет» Уполномоченного органа, МФЦ;</w:t>
      </w:r>
    </w:p>
    <w:p>
      <w:pPr>
        <w:pStyle w:val="Normal"/>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адрес электронной почты Уполномоченного органа, МФЦ;</w:t>
      </w:r>
    </w:p>
    <w:p>
      <w:pPr>
        <w:pStyle w:val="Normal"/>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Normal"/>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ход предоставления муниципальной услуги;</w:t>
      </w:r>
    </w:p>
    <w:p>
      <w:pPr>
        <w:pStyle w:val="Normal"/>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административные процедуры предоставления муниципальной услуги;</w:t>
      </w:r>
    </w:p>
    <w:p>
      <w:pPr>
        <w:pStyle w:val="Normal"/>
        <w:tabs>
          <w:tab w:val="clear" w:pos="708"/>
          <w:tab w:val="left" w:pos="540" w:leader="none"/>
        </w:tabs>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срок предоставления муниципальной услуги;</w:t>
      </w:r>
    </w:p>
    <w:p>
      <w:pPr>
        <w:pStyle w:val="Normal"/>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порядок и формы контроля за предоставлением муниципальной услуги;</w:t>
      </w:r>
    </w:p>
    <w:p>
      <w:pPr>
        <w:pStyle w:val="Normal"/>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основания для отказа в предоставлении муниципальной услуги;</w:t>
      </w:r>
    </w:p>
    <w:p>
      <w:pPr>
        <w:pStyle w:val="Normal"/>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pPr>
        <w:pStyle w:val="Normal"/>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widowControl w:val="false"/>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pPr>
        <w:pStyle w:val="Normal"/>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Информирование проводится на русском языке в форме: индивидуального и публичного информирования.</w:t>
      </w:r>
    </w:p>
    <w:p>
      <w:pPr>
        <w:pStyle w:val="Normal"/>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pStyle w:val="Normal"/>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Normal"/>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pPr>
        <w:pStyle w:val="Normal"/>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Normal"/>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pPr>
        <w:pStyle w:val="Normal"/>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Normal"/>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Normal"/>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pPr>
        <w:pStyle w:val="Normal"/>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Normal"/>
        <w:tabs>
          <w:tab w:val="clear" w:pos="708"/>
          <w:tab w:val="left" w:pos="0" w:leader="none"/>
        </w:tabs>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pPr>
        <w:pStyle w:val="Normal"/>
        <w:widowControl w:val="false"/>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в средствах массовой информации;</w:t>
      </w:r>
    </w:p>
    <w:p>
      <w:pPr>
        <w:pStyle w:val="Normal"/>
        <w:widowControl w:val="false"/>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на официальном сайте в сети Интернет;</w:t>
      </w:r>
    </w:p>
    <w:p>
      <w:pPr>
        <w:pStyle w:val="Normal"/>
        <w:widowControl w:val="false"/>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на Едином портале;</w:t>
      </w:r>
    </w:p>
    <w:p>
      <w:pPr>
        <w:pStyle w:val="Normal"/>
        <w:widowControl w:val="false"/>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на Региональном портале;</w:t>
      </w:r>
    </w:p>
    <w:p>
      <w:pPr>
        <w:pStyle w:val="Normal"/>
        <w:widowControl w:val="false"/>
        <w:tabs>
          <w:tab w:val="clear" w:pos="708"/>
          <w:tab w:val="left" w:pos="0" w:leader="none"/>
        </w:tabs>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на информационных стендах Уполномоченного органа, МФЦ.</w:t>
      </w:r>
    </w:p>
    <w:p>
      <w:pPr>
        <w:pStyle w:val="ConsPlusNormal1"/>
        <w:tabs>
          <w:tab w:val="clear" w:pos="708"/>
          <w:tab w:val="left" w:pos="0" w:leader="none"/>
        </w:tabs>
        <w:bidi w:val="0"/>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lineRule="auto" w:line="276"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II. СТАНДАРТ ПРЕДОСТАВЛЕНИЯ МУНИЦИПАЛЬНОЙ УСЛУГИ</w:t>
      </w:r>
    </w:p>
    <w:p>
      <w:pPr>
        <w:pStyle w:val="Normal"/>
        <w:tabs>
          <w:tab w:val="clear" w:pos="708"/>
          <w:tab w:val="left" w:pos="1440" w:leader="none"/>
          <w:tab w:val="left" w:pos="1620" w:leader="none"/>
        </w:tabs>
        <w:bidi w:val="0"/>
        <w:spacing w:lineRule="auto" w:line="276" w:before="0" w:after="0"/>
        <w:ind w:left="0" w:right="0" w:hanging="0"/>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tabs>
          <w:tab w:val="clear" w:pos="708"/>
          <w:tab w:val="left" w:pos="1440" w:leader="none"/>
          <w:tab w:val="left" w:pos="1620" w:leader="none"/>
        </w:tabs>
        <w:bidi w:val="0"/>
        <w:spacing w:lineRule="auto" w:line="276" w:before="0" w:after="0"/>
        <w:ind w:left="0" w:right="0" w:hanging="0"/>
        <w:jc w:val="center"/>
        <w:rPr>
          <w:rFonts w:ascii="Times New Roman" w:hAnsi="Times New Roman" w:cs="Times New Roman"/>
          <w:i/>
          <w:i/>
          <w:iCs/>
          <w:sz w:val="28"/>
          <w:szCs w:val="28"/>
        </w:rPr>
      </w:pPr>
      <w:r>
        <w:rPr>
          <w:rFonts w:cs="Times New Roman" w:ascii="Times New Roman" w:hAnsi="Times New Roman"/>
          <w:i/>
          <w:iCs/>
          <w:sz w:val="28"/>
          <w:szCs w:val="28"/>
        </w:rPr>
        <w:t>Наименование муниципальной услуги</w:t>
      </w:r>
    </w:p>
    <w:p>
      <w:pPr>
        <w:pStyle w:val="Normal"/>
        <w:tabs>
          <w:tab w:val="clear" w:pos="708"/>
          <w:tab w:val="left" w:pos="1440" w:leader="none"/>
          <w:tab w:val="left" w:pos="1620" w:leader="none"/>
        </w:tabs>
        <w:bidi w:val="0"/>
        <w:spacing w:lineRule="auto" w:line="276"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r>
    </w:p>
    <w:p>
      <w:pPr>
        <w:pStyle w:val="Normal"/>
        <w:bidi w:val="0"/>
        <w:spacing w:lineRule="auto" w:line="276" w:before="0" w:after="0"/>
        <w:ind w:left="0" w:right="0" w:firstLine="709"/>
        <w:jc w:val="both"/>
        <w:rPr/>
      </w:pPr>
      <w:r>
        <w:rPr>
          <w:rFonts w:cs="Times New Roman" w:ascii="Times New Roman" w:hAnsi="Times New Roman"/>
          <w:sz w:val="28"/>
          <w:szCs w:val="28"/>
        </w:rPr>
        <w:t xml:space="preserve">2.1. Утверждение схемы расположения земельного участка или </w:t>
      </w:r>
      <w:r>
        <w:rPr>
          <w:rFonts w:cs="Times New Roman" w:ascii="Times New Roman" w:hAnsi="Times New Roman"/>
          <w:spacing w:val="-4"/>
          <w:sz w:val="28"/>
          <w:szCs w:val="28"/>
        </w:rPr>
        <w:t>земель</w:t>
        <w:softHyphen/>
        <w:t>ных участков на кадастровом плане территории.</w:t>
      </w:r>
      <w:r>
        <w:rPr>
          <w:rFonts w:cs="Times New Roman" w:ascii="Times New Roman" w:hAnsi="Times New Roman"/>
          <w:sz w:val="28"/>
          <w:szCs w:val="28"/>
        </w:rPr>
        <w:t xml:space="preserve"> </w:t>
      </w:r>
    </w:p>
    <w:p>
      <w:pPr>
        <w:pStyle w:val="Normal"/>
        <w:bidi w:val="0"/>
        <w:spacing w:lineRule="auto" w:line="276" w:before="0" w:after="0"/>
        <w:ind w:left="0" w:right="0" w:hanging="0"/>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bidi w:val="0"/>
        <w:spacing w:lineRule="auto" w:line="276" w:before="0" w:after="0"/>
        <w:ind w:left="0" w:right="0" w:hanging="0"/>
        <w:jc w:val="center"/>
        <w:rPr>
          <w:rFonts w:ascii="Times New Roman" w:hAnsi="Times New Roman" w:cs="Times New Roman"/>
          <w:i/>
          <w:i/>
          <w:iCs/>
          <w:sz w:val="28"/>
          <w:szCs w:val="28"/>
        </w:rPr>
      </w:pPr>
      <w:r>
        <w:rPr>
          <w:rFonts w:cs="Times New Roman" w:ascii="Times New Roman" w:hAnsi="Times New Roman"/>
          <w:i/>
          <w:iCs/>
          <w:sz w:val="28"/>
          <w:szCs w:val="28"/>
        </w:rPr>
        <w:t xml:space="preserve">2.2.Наименование органа местного самоуправления, предоставляющего </w:t>
      </w:r>
    </w:p>
    <w:p>
      <w:pPr>
        <w:pStyle w:val="Normal"/>
        <w:bidi w:val="0"/>
        <w:spacing w:lineRule="auto" w:line="276" w:before="0" w:after="0"/>
        <w:ind w:left="0" w:right="0" w:hanging="0"/>
        <w:jc w:val="center"/>
        <w:rPr>
          <w:rFonts w:ascii="Times New Roman" w:hAnsi="Times New Roman" w:cs="Times New Roman"/>
          <w:i/>
          <w:i/>
          <w:iCs/>
          <w:sz w:val="28"/>
          <w:szCs w:val="28"/>
        </w:rPr>
      </w:pPr>
      <w:r>
        <w:rPr>
          <w:rFonts w:cs="Times New Roman" w:ascii="Times New Roman" w:hAnsi="Times New Roman"/>
          <w:i/>
          <w:iCs/>
          <w:sz w:val="28"/>
          <w:szCs w:val="28"/>
        </w:rPr>
        <w:t>муници</w:t>
        <w:softHyphen/>
        <w:t>пальную услугу</w:t>
      </w:r>
    </w:p>
    <w:p>
      <w:pPr>
        <w:pStyle w:val="Normal"/>
        <w:bidi w:val="0"/>
        <w:spacing w:lineRule="auto" w:line="276"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r>
    </w:p>
    <w:p>
      <w:pPr>
        <w:pStyle w:val="Normal"/>
        <w:bidi w:val="0"/>
        <w:spacing w:lineRule="auto" w:line="276" w:before="0" w:after="0"/>
        <w:ind w:left="0" w:right="0" w:firstLine="709"/>
        <w:jc w:val="both"/>
        <w:rPr/>
      </w:pPr>
      <w:r>
        <w:rPr>
          <w:rFonts w:cs="Times New Roman" w:ascii="Times New Roman" w:hAnsi="Times New Roman"/>
          <w:sz w:val="28"/>
          <w:szCs w:val="28"/>
        </w:rPr>
        <w:t xml:space="preserve">2.2.1 </w:t>
      </w:r>
      <w:r>
        <w:rPr>
          <w:rFonts w:cs="Times New Roman" w:ascii="Times New Roman" w:hAnsi="Times New Roman"/>
          <w:spacing w:val="-4"/>
          <w:sz w:val="28"/>
          <w:szCs w:val="28"/>
          <w:shd w:fill="FFFFFF" w:val="clear"/>
        </w:rPr>
        <w:t>Муниципальная услуга предоставляется:</w:t>
      </w:r>
    </w:p>
    <w:p>
      <w:pPr>
        <w:pStyle w:val="Normal"/>
        <w:bidi w:val="0"/>
        <w:spacing w:lineRule="auto" w:line="276" w:before="0" w:after="0"/>
        <w:ind w:left="0" w:right="0" w:firstLine="709"/>
        <w:jc w:val="both"/>
        <w:rPr>
          <w:rFonts w:ascii="Times New Roman" w:hAnsi="Times New Roman" w:cs="Times New Roman"/>
          <w:spacing w:val="-4"/>
          <w:sz w:val="28"/>
          <w:szCs w:val="28"/>
          <w:shd w:fill="FFFFFF" w:val="clear"/>
        </w:rPr>
      </w:pPr>
      <w:r>
        <w:rPr>
          <w:rFonts w:cs="Times New Roman" w:ascii="Times New Roman" w:hAnsi="Times New Roman"/>
          <w:spacing w:val="-4"/>
          <w:sz w:val="28"/>
          <w:szCs w:val="28"/>
          <w:shd w:fill="FFFFFF" w:val="clear"/>
        </w:rPr>
        <w:t xml:space="preserve"> </w:t>
      </w:r>
      <w:r>
        <w:rPr>
          <w:rFonts w:cs="Times New Roman" w:ascii="Times New Roman" w:hAnsi="Times New Roman"/>
          <w:spacing w:val="-4"/>
          <w:sz w:val="28"/>
          <w:szCs w:val="28"/>
          <w:shd w:fill="FFFFFF" w:val="clear"/>
        </w:rPr>
        <w:t>администрацией Междуреченского муниципального округа  (далее - Уполномоченный орган);</w:t>
      </w:r>
    </w:p>
    <w:p>
      <w:pPr>
        <w:pStyle w:val="Normal"/>
        <w:bidi w:val="0"/>
        <w:spacing w:lineRule="auto" w:line="276" w:before="0" w:after="0"/>
        <w:ind w:left="0" w:right="0" w:firstLine="709"/>
        <w:jc w:val="both"/>
        <w:rPr/>
      </w:pPr>
      <w:r>
        <w:rPr>
          <w:rFonts w:cs="Times New Roman" w:ascii="Times New Roman" w:hAnsi="Times New Roman"/>
          <w:sz w:val="28"/>
          <w:szCs w:val="28"/>
        </w:rPr>
        <w:t>МФЦ по месту жительства заявителя - в части</w:t>
      </w:r>
      <w:r>
        <w:rPr>
          <w:rFonts w:cs="Times New Roman" w:ascii="Times New Roman" w:hAnsi="Times New Roman"/>
          <w:i/>
          <w:iCs/>
          <w:sz w:val="28"/>
          <w:szCs w:val="28"/>
        </w:rPr>
        <w:t xml:space="preserve"> </w:t>
      </w:r>
      <w:r>
        <w:rPr>
          <w:rFonts w:cs="Times New Roman" w:ascii="Times New Roman" w:hAnsi="Times New Roman"/>
          <w:sz w:val="28"/>
          <w:szCs w:val="28"/>
        </w:rPr>
        <w:t>(в части приема и (или) выдачи документов на предоставление муниципальной услуги (при условии заключения соглашений о взаимодействии с МФЦ).</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lineRule="auto" w:line="276" w:before="0" w:after="0"/>
        <w:ind w:left="0" w:right="0" w:hanging="0"/>
        <w:jc w:val="center"/>
        <w:rPr>
          <w:rFonts w:ascii="Times New Roman" w:hAnsi="Times New Roman" w:cs="Times New Roman"/>
          <w:i/>
          <w:i/>
          <w:iCs/>
          <w:sz w:val="28"/>
          <w:szCs w:val="28"/>
        </w:rPr>
      </w:pPr>
      <w:r>
        <w:rPr>
          <w:rFonts w:cs="Times New Roman" w:ascii="Times New Roman" w:hAnsi="Times New Roman"/>
          <w:i/>
          <w:iCs/>
          <w:sz w:val="28"/>
          <w:szCs w:val="28"/>
        </w:rPr>
        <w:t>2.3. Описание результата предоставления муниципальной услуги</w:t>
      </w:r>
    </w:p>
    <w:p>
      <w:pPr>
        <w:pStyle w:val="Normal"/>
        <w:bidi w:val="0"/>
        <w:spacing w:lineRule="auto" w:line="276"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r>
    </w:p>
    <w:p>
      <w:pPr>
        <w:pStyle w:val="Normal"/>
        <w:bidi w:val="0"/>
        <w:spacing w:lineRule="auto" w:line="276" w:before="0" w:after="0"/>
        <w:ind w:left="0" w:right="0" w:firstLine="709"/>
        <w:jc w:val="both"/>
        <w:rPr/>
      </w:pPr>
      <w:r>
        <w:rPr>
          <w:rFonts w:cs="Times New Roman" w:ascii="Times New Roman" w:hAnsi="Times New Roman"/>
          <w:sz w:val="28"/>
          <w:szCs w:val="28"/>
        </w:rPr>
        <w:t>Результатом предоставления муниципальной услуги является</w:t>
      </w:r>
      <w:r>
        <w:rPr>
          <w:rFonts w:cs="Times New Roman" w:ascii="Times New Roman" w:hAnsi="Times New Roman"/>
          <w:spacing w:val="-2"/>
          <w:sz w:val="28"/>
          <w:szCs w:val="28"/>
        </w:rPr>
        <w:t xml:space="preserve"> решение </w:t>
      </w:r>
      <w:r>
        <w:rPr>
          <w:rFonts w:cs="Times New Roman" w:ascii="Times New Roman" w:hAnsi="Times New Roman"/>
          <w:sz w:val="28"/>
          <w:szCs w:val="28"/>
        </w:rPr>
        <w:t xml:space="preserve"> органа местного самоуправления:</w:t>
      </w:r>
    </w:p>
    <w:p>
      <w:pPr>
        <w:pStyle w:val="Normal"/>
        <w:bidi w:val="0"/>
        <w:spacing w:lineRule="auto" w:line="276" w:before="0" w:after="0"/>
        <w:ind w:left="0" w:right="0" w:firstLine="567"/>
        <w:jc w:val="both"/>
        <w:rPr/>
      </w:pPr>
      <w:r>
        <w:rPr>
          <w:rFonts w:cs="Times New Roman" w:ascii="Times New Roman" w:hAnsi="Times New Roman"/>
          <w:spacing w:val="-2"/>
          <w:sz w:val="28"/>
          <w:szCs w:val="28"/>
        </w:rPr>
        <w:t xml:space="preserve">об утверждении схемы </w:t>
      </w:r>
      <w:r>
        <w:rPr>
          <w:rFonts w:cs="Times New Roman" w:ascii="Times New Roman" w:hAnsi="Times New Roman"/>
          <w:sz w:val="28"/>
          <w:szCs w:val="28"/>
        </w:rPr>
        <w:t xml:space="preserve">расположения земельного участка или </w:t>
      </w:r>
      <w:r>
        <w:rPr>
          <w:rFonts w:cs="Times New Roman" w:ascii="Times New Roman" w:hAnsi="Times New Roman"/>
          <w:spacing w:val="-4"/>
          <w:sz w:val="28"/>
          <w:szCs w:val="28"/>
        </w:rPr>
        <w:t>земельных участков на кадастровом плане территории;</w:t>
      </w:r>
    </w:p>
    <w:p>
      <w:pPr>
        <w:pStyle w:val="Normal"/>
        <w:bidi w:val="0"/>
        <w:spacing w:lineRule="auto" w:line="276" w:before="0" w:after="0"/>
        <w:ind w:left="0" w:right="0" w:firstLine="567"/>
        <w:jc w:val="both"/>
        <w:rPr/>
      </w:pPr>
      <w:r>
        <w:rPr>
          <w:rFonts w:cs="Times New Roman" w:ascii="Times New Roman" w:hAnsi="Times New Roman"/>
          <w:sz w:val="28"/>
          <w:szCs w:val="28"/>
        </w:rPr>
        <w:t xml:space="preserve">об отказе в утверждении схемы расположения земельного участка или </w:t>
      </w:r>
      <w:r>
        <w:rPr>
          <w:rFonts w:cs="Times New Roman" w:ascii="Times New Roman" w:hAnsi="Times New Roman"/>
          <w:spacing w:val="-4"/>
          <w:sz w:val="28"/>
          <w:szCs w:val="28"/>
        </w:rPr>
        <w:t>зе</w:t>
        <w:softHyphen/>
        <w:t>мельных участков на кадастровом плане территории с указанием оснований для отказа</w:t>
      </w:r>
      <w:r>
        <w:rPr>
          <w:rFonts w:cs="Times New Roman" w:ascii="Times New Roman" w:hAnsi="Times New Roman"/>
          <w:sz w:val="28"/>
          <w:szCs w:val="28"/>
        </w:rPr>
        <w:t>.</w:t>
      </w:r>
    </w:p>
    <w:p>
      <w:pPr>
        <w:pStyle w:val="Normal"/>
        <w:bidi w:val="0"/>
        <w:spacing w:lineRule="auto" w:line="276" w:before="0" w:after="0"/>
        <w:ind w:left="0" w:right="0" w:hanging="0"/>
        <w:jc w:val="center"/>
        <w:rPr>
          <w:rFonts w:ascii="Times New Roman" w:hAnsi="Times New Roman" w:cs="Times New Roman"/>
          <w:i/>
          <w:i/>
          <w:iCs/>
          <w:sz w:val="28"/>
          <w:szCs w:val="28"/>
        </w:rPr>
      </w:pPr>
      <w:r>
        <w:rPr>
          <w:rFonts w:cs="Times New Roman" w:ascii="Times New Roman" w:hAnsi="Times New Roman"/>
          <w:i/>
          <w:iCs/>
          <w:sz w:val="28"/>
          <w:szCs w:val="28"/>
        </w:rPr>
        <w:t>2.4.Срок предоставления муниципальной услуги</w:t>
      </w:r>
    </w:p>
    <w:p>
      <w:pPr>
        <w:pStyle w:val="Normal"/>
        <w:bidi w:val="0"/>
        <w:spacing w:lineRule="auto" w:line="276"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Срок предоставления муниципальной услуги составляет 30 ка</w:t>
        <w:softHyphen/>
        <w:t>лендарных дней со дня поступления заявления и прилагаемых документов в Уполномоченный орган.</w:t>
      </w:r>
    </w:p>
    <w:p>
      <w:pPr>
        <w:pStyle w:val="Normal"/>
        <w:bidi w:val="0"/>
        <w:spacing w:lineRule="auto" w:line="276" w:before="0" w:after="0"/>
        <w:ind w:left="0" w:right="0" w:firstLine="709"/>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Срок выдачи (направления) заявителю решения об </w:t>
      </w:r>
      <w:r>
        <w:rPr>
          <w:rFonts w:cs="Times New Roman" w:ascii="Times New Roman" w:hAnsi="Times New Roman"/>
          <w:spacing w:val="-2"/>
          <w:sz w:val="28"/>
          <w:szCs w:val="28"/>
        </w:rPr>
        <w:t>утверждении схе</w:t>
        <w:softHyphen/>
        <w:t xml:space="preserve">мы </w:t>
      </w:r>
      <w:r>
        <w:rPr>
          <w:rFonts w:cs="Times New Roman" w:ascii="Times New Roman" w:hAnsi="Times New Roman"/>
          <w:sz w:val="28"/>
          <w:szCs w:val="28"/>
        </w:rPr>
        <w:t xml:space="preserve">расположения земельного участка или </w:t>
      </w:r>
      <w:r>
        <w:rPr>
          <w:rFonts w:cs="Times New Roman" w:ascii="Times New Roman" w:hAnsi="Times New Roman"/>
          <w:spacing w:val="-4"/>
          <w:sz w:val="28"/>
          <w:szCs w:val="28"/>
        </w:rPr>
        <w:t>земельных участков на кадастровом плане территории</w:t>
      </w:r>
      <w:r>
        <w:rPr>
          <w:rFonts w:cs="Times New Roman" w:ascii="Times New Roman" w:hAnsi="Times New Roman"/>
          <w:sz w:val="28"/>
          <w:szCs w:val="28"/>
        </w:rPr>
        <w:t xml:space="preserve"> (об отказе в утверждении схемы расположения земельного участка или </w:t>
      </w:r>
      <w:r>
        <w:rPr>
          <w:rFonts w:cs="Times New Roman" w:ascii="Times New Roman" w:hAnsi="Times New Roman"/>
          <w:spacing w:val="-4"/>
          <w:sz w:val="28"/>
          <w:szCs w:val="28"/>
        </w:rPr>
        <w:t>земельных участков на кадастровом плане территории</w:t>
      </w:r>
      <w:r>
        <w:rPr>
          <w:rFonts w:cs="Times New Roman" w:ascii="Times New Roman" w:hAnsi="Times New Roman"/>
          <w:sz w:val="28"/>
          <w:szCs w:val="28"/>
        </w:rPr>
        <w:t xml:space="preserve">) составляет 3  рабочих дня со дня принятия об утверждении (об отказе в утверждении) </w:t>
      </w:r>
      <w:r>
        <w:rPr>
          <w:rFonts w:cs="Times New Roman" w:ascii="Times New Roman" w:hAnsi="Times New Roman"/>
          <w:spacing w:val="-2"/>
          <w:sz w:val="28"/>
          <w:szCs w:val="28"/>
        </w:rPr>
        <w:t xml:space="preserve">схемы </w:t>
      </w:r>
      <w:r>
        <w:rPr>
          <w:rFonts w:cs="Times New Roman" w:ascii="Times New Roman" w:hAnsi="Times New Roman"/>
          <w:sz w:val="28"/>
          <w:szCs w:val="28"/>
        </w:rPr>
        <w:t xml:space="preserve">расположения земельного участка или </w:t>
      </w:r>
      <w:r>
        <w:rPr>
          <w:rFonts w:cs="Times New Roman" w:ascii="Times New Roman" w:hAnsi="Times New Roman"/>
          <w:spacing w:val="-4"/>
          <w:sz w:val="28"/>
          <w:szCs w:val="28"/>
        </w:rPr>
        <w:t>земельных участков на кадастровом плане территории</w:t>
      </w:r>
      <w:r>
        <w:rPr>
          <w:rFonts w:cs="Times New Roman" w:ascii="Times New Roman" w:hAnsi="Times New Roman"/>
          <w:sz w:val="28"/>
          <w:szCs w:val="28"/>
        </w:rPr>
        <w:t>.</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lineRule="auto" w:line="276" w:before="0" w:after="0"/>
        <w:ind w:left="0" w:right="0" w:hanging="0"/>
        <w:jc w:val="center"/>
        <w:rPr>
          <w:rFonts w:ascii="Times New Roman" w:hAnsi="Times New Roman" w:cs="Times New Roman"/>
          <w:i/>
          <w:i/>
          <w:iCs/>
          <w:sz w:val="28"/>
          <w:szCs w:val="28"/>
        </w:rPr>
      </w:pPr>
      <w:r>
        <w:rPr>
          <w:rFonts w:cs="Times New Roman" w:ascii="Times New Roman" w:hAnsi="Times New Roman"/>
          <w:i/>
          <w:iCs/>
          <w:sz w:val="28"/>
          <w:szCs w:val="28"/>
        </w:rPr>
        <w:t>2.5.Перечень нормативных правовых актов, непосредственно регулирующих от</w:t>
        <w:softHyphen/>
        <w:t>ношения, возникающие в связи с предоставлением муниципальной услуги, с указанием их реквизитов</w:t>
      </w:r>
    </w:p>
    <w:p>
      <w:pPr>
        <w:pStyle w:val="Normal"/>
        <w:bidi w:val="0"/>
        <w:spacing w:lineRule="auto" w:line="276"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r>
    </w:p>
    <w:p>
      <w:pPr>
        <w:pStyle w:val="Normal"/>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Предоставление муниципальной услуги осуществляется в соответ</w:t>
        <w:softHyphen/>
        <w:t xml:space="preserve">ствии c: </w:t>
      </w:r>
    </w:p>
    <w:p>
      <w:pPr>
        <w:pStyle w:val="Normal"/>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Земельным кодексом Российской Федерации от 25 октября 2001 года       № 136-ФЗ;</w:t>
      </w:r>
    </w:p>
    <w:p>
      <w:pPr>
        <w:pStyle w:val="Normal"/>
        <w:bidi w:val="0"/>
        <w:spacing w:lineRule="auto" w:line="276" w:before="0" w:after="0"/>
        <w:ind w:left="0" w:right="0" w:firstLine="720"/>
        <w:jc w:val="both"/>
        <w:rPr>
          <w:rFonts w:ascii="Times New Roman" w:hAnsi="Times New Roman" w:cs="Times New Roman"/>
          <w:spacing w:val="-8"/>
          <w:sz w:val="28"/>
          <w:szCs w:val="28"/>
        </w:rPr>
      </w:pPr>
      <w:r>
        <w:rPr>
          <w:rFonts w:cs="Times New Roman" w:ascii="Times New Roman" w:hAnsi="Times New Roman"/>
          <w:spacing w:val="-8"/>
          <w:sz w:val="28"/>
          <w:szCs w:val="28"/>
        </w:rPr>
        <w:t xml:space="preserve">Градостроительным кодексом Российской Федерации от 29 декабря 2004 года № 190-ФЗ; </w:t>
      </w:r>
    </w:p>
    <w:p>
      <w:pPr>
        <w:pStyle w:val="Normal"/>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Федеральным законом от 25 октября 2001 года № 137-ФЗ «О введении в действие Земельного кодекса Российской Федерации»;</w:t>
      </w:r>
    </w:p>
    <w:p>
      <w:pPr>
        <w:pStyle w:val="Normal"/>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pPr>
        <w:pStyle w:val="Normal"/>
        <w:widowControl w:val="false"/>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Федеральным законом от 29 декабря 2004 года № 191-ФЗ «О введении в действие Градостроительного кодекса Российской Федерации»;</w:t>
      </w:r>
    </w:p>
    <w:p>
      <w:pPr>
        <w:pStyle w:val="Normal"/>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Федеральным законом от 13 июля 2015 года № 218-ФЗ «О государствен</w:t>
        <w:softHyphen/>
        <w:t>ной регистрации недвижимости»;</w:t>
      </w:r>
    </w:p>
    <w:p>
      <w:pPr>
        <w:pStyle w:val="Normal"/>
        <w:tabs>
          <w:tab w:val="clear" w:pos="708"/>
          <w:tab w:val="left" w:pos="360" w:leader="none"/>
        </w:tabs>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приказом Министерства экономического развития Российской Федера</w:t>
        <w:softHyphen/>
        <w:t>ции от 27 ноября 2014 года № 762 «Об утверждении требований к подготовке схемы расположения земельного участка или земельных участков на кадастро</w:t>
        <w:softHyphen/>
        <w:t>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w:t>
        <w:softHyphen/>
        <w:t>ния земельного участка или земельных участков на кадастровом плане терри</w:t>
        <w:softHyphen/>
        <w:t>тории, подготовка которой осуществляется в форме, документа на бумажном носителе» (далее – Приказ № 762);</w:t>
      </w:r>
    </w:p>
    <w:p>
      <w:pPr>
        <w:pStyle w:val="Normal"/>
        <w:tabs>
          <w:tab w:val="clear" w:pos="708"/>
          <w:tab w:val="left" w:pos="360" w:leader="none"/>
        </w:tabs>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приказом Министерства экономического развития Российской Федера</w:t>
        <w:softHyphen/>
        <w:t>ции от 14 января 2015 года № 7 «Об утверждении порядка и способов подачи заявлений об утверждении схемы расположения земельного участка или зе</w:t>
        <w:softHyphen/>
        <w:t>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w:t>
        <w:softHyphen/>
        <w:t>вора аренды земельного участка, находящегося в государственной или муни</w:t>
        <w:softHyphen/>
        <w:t>ципальной собственности, заявления о предварительном согласовании предо</w:t>
        <w:softHyphen/>
        <w:t>ставления земельного участка, находящегося в государственной или муници</w:t>
        <w:softHyphen/>
        <w:t>пальной собственности, заявления о предоставлении земельного участка, нахо</w:t>
        <w:softHyphen/>
        <w:t>дящегося в государственной или муниципальной собственности, и заявления о перераспределении земель и (или) земельных участков, находящихся в госу</w:t>
        <w:softHyphen/>
        <w:t>дарственной или муниципальной собственности, и земельных участков, нахо</w:t>
        <w:softHyphen/>
        <w:t>дящихся в частной собственности, в форме электронных документов с исполь</w:t>
        <w:softHyphen/>
        <w:t>зованием информационно-телекоммуникационной сети «Интернет», а также требований к их формату»;</w:t>
      </w:r>
    </w:p>
    <w:p>
      <w:pPr>
        <w:pStyle w:val="Normal"/>
        <w:tabs>
          <w:tab w:val="clear" w:pos="708"/>
          <w:tab w:val="left" w:pos="360" w:leader="none"/>
        </w:tabs>
        <w:bidi w:val="0"/>
        <w:spacing w:lineRule="auto" w:line="276" w:before="0" w:after="0"/>
        <w:ind w:left="0" w:right="0" w:firstLine="720"/>
        <w:jc w:val="both"/>
        <w:rPr/>
      </w:pPr>
      <w:r>
        <w:rPr>
          <w:rStyle w:val="Style6"/>
          <w:rFonts w:ascii="Times New Roman" w:hAnsi="Times New Roman"/>
          <w:sz w:val="28"/>
          <w:szCs w:val="28"/>
          <w:lang w:val="ru-RU" w:eastAsia="ru-RU" w:bidi="ar-SA"/>
        </w:rPr>
        <w:t>П</w:t>
      </w:r>
      <w:hyperlink r:id="rId5">
        <w:r>
          <w:rPr>
            <w:rStyle w:val="Style6"/>
            <w:rFonts w:ascii="Times New Roman" w:hAnsi="Times New Roman"/>
            <w:sz w:val="28"/>
            <w:szCs w:val="28"/>
            <w:lang w:val="ru-RU" w:eastAsia="ru-RU" w:bidi="ar-SA"/>
          </w:rPr>
          <w:t>риказом</w:t>
        </w:r>
      </w:hyperlink>
      <w:r>
        <w:rPr>
          <w:rFonts w:cs="Times New Roman" w:ascii="Times New Roman" w:hAnsi="Times New Roman"/>
          <w:sz w:val="28"/>
          <w:szCs w:val="28"/>
        </w:rPr>
        <w:t xml:space="preserve"> Росреестра от 27 марта 2017 года № П/0152 «Об организации работ по размещению на официальном сайте Федеральной службы государственной регистрации, кадастра и картографии в информационно-телекоммуникационной сети «Интернет» xml-схемы, используемой для формирования xml-документа - схемы расположения земельного участка или земельных участков на кадастровом плане территории, в форме электронного документа»</w:t>
      </w:r>
    </w:p>
    <w:p>
      <w:pPr>
        <w:pStyle w:val="Normal"/>
        <w:bidi w:val="0"/>
        <w:spacing w:lineRule="auto" w:line="276"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Уставом Междуреченского муниципального округа Вологодской области.</w:t>
      </w:r>
    </w:p>
    <w:p>
      <w:pPr>
        <w:pStyle w:val="Normal"/>
        <w:bidi w:val="0"/>
        <w:spacing w:lineRule="auto" w:line="276"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lineRule="auto" w:line="276" w:before="0" w:after="0"/>
        <w:ind w:left="0" w:right="0" w:firstLine="709"/>
        <w:jc w:val="center"/>
        <w:rPr>
          <w:rFonts w:ascii="Times New Roman" w:hAnsi="Times New Roman" w:cs="Times New Roman"/>
          <w:i/>
          <w:i/>
          <w:iCs/>
          <w:sz w:val="28"/>
          <w:szCs w:val="28"/>
        </w:rPr>
      </w:pPr>
      <w:r>
        <w:rPr>
          <w:rFonts w:cs="Times New Roman" w:ascii="Times New Roman" w:hAnsi="Times New Roman"/>
          <w:i/>
          <w:iCs/>
          <w:sz w:val="28"/>
          <w:szCs w:val="28"/>
        </w:rPr>
        <w:t>2.6.Исчерпывающий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w:t>
        <w:softHyphen/>
        <w:t>ния муниципальной услуги, подлежащих представлению заявителем</w:t>
      </w:r>
    </w:p>
    <w:p>
      <w:pPr>
        <w:pStyle w:val="Normal"/>
        <w:bidi w:val="0"/>
        <w:spacing w:lineRule="auto" w:line="276"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3"/>
        <w:numPr>
          <w:ilvl w:val="2"/>
          <w:numId w:val="1"/>
        </w:numPr>
        <w:bidi w:val="0"/>
        <w:ind w:left="0" w:right="0" w:firstLine="709"/>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xml:space="preserve">2.6.1. Для предоставления муниципальной услуги заявитель представляет (направляет) заявление об утверждении схемы расположения земельного участка или земельных участков на кадастровом плане территории (далее также – заявление об утверждении схемы, заявление) по форме согласно приложению 1 к настоящему Административному регламенту. </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Заявление составляется в единственном экземпляре – оригинале.</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При заполнении заявления не допускается использование сокращений слов и аббревиатур. </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2.6.2. Документ, удостоверяющий личность заявителя, являющегося физическим лицом, либо личность представителя физического или юридического лица (представление документа не требуется в случае представления заявления с использованием Единого портала, а также если заявление подписано усиленной квалифицированной электронной подписью).</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2.6.3. Документ, подтверждающий полномочия представителя заявителя (в случае обращения за получением муниципальной услуги представителя заявителя).</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2.6.4. </w:t>
      </w:r>
      <w:bookmarkStart w:id="0" w:name="sub_392931"/>
      <w:r>
        <w:rPr>
          <w:rFonts w:cs="Times New Roman" w:ascii="Times New Roman" w:hAnsi="Times New Roman"/>
          <w:sz w:val="28"/>
          <w:szCs w:val="28"/>
        </w:rPr>
        <w:t>Копии правоустанавливающих и (или) правоудостоверяющих документов на земельный участок, в отношении которого подано заявление об утверждении схемы, принадлежащий заявителю, в случае, если право не зарегистрировано в Едином государственном реестре недвижимости (далее – ЕГРН).</w:t>
      </w:r>
    </w:p>
    <w:p>
      <w:pPr>
        <w:pStyle w:val="Normal"/>
        <w:bidi w:val="0"/>
        <w:spacing w:lineRule="auto" w:line="276" w:before="0" w:after="0"/>
        <w:ind w:left="0" w:right="0" w:firstLine="709"/>
        <w:jc w:val="both"/>
        <w:rPr>
          <w:rFonts w:ascii="Times New Roman" w:hAnsi="Times New Roman" w:cs="Times New Roman"/>
          <w:sz w:val="28"/>
          <w:szCs w:val="28"/>
        </w:rPr>
      </w:pPr>
      <w:bookmarkEnd w:id="0"/>
      <w:r>
        <w:rPr>
          <w:rFonts w:cs="Times New Roman" w:ascii="Times New Roman" w:hAnsi="Times New Roman"/>
          <w:sz w:val="28"/>
          <w:szCs w:val="28"/>
        </w:rPr>
        <w:t>2.6.5. Копии правоустанавливающих и (или) правоудостоверяющих документов на здание, сооружение, принадлежащие заявителю и находящиеся на образуемом земельном участке, в отношении которого подано заявление об утверждении схемы, в случае, если право не зарегистрировано в ЕГРН.</w:t>
      </w:r>
    </w:p>
    <w:p>
      <w:pPr>
        <w:pStyle w:val="ConsPlusNormal1"/>
        <w:numPr>
          <w:ilvl w:val="0"/>
          <w:numId w:val="0"/>
        </w:numPr>
        <w:bidi w:val="0"/>
        <w:ind w:left="0" w:right="0" w:firstLine="709"/>
        <w:jc w:val="both"/>
        <w:outlineLvl w:val="0"/>
        <w:rPr>
          <w:rFonts w:ascii="Times New Roman" w:hAnsi="Times New Roman" w:cs="Times New Roman"/>
          <w:sz w:val="28"/>
          <w:szCs w:val="28"/>
        </w:rPr>
      </w:pPr>
      <w:r>
        <w:rPr>
          <w:rFonts w:cs="Times New Roman" w:ascii="Times New Roman" w:hAnsi="Times New Roman"/>
          <w:sz w:val="28"/>
          <w:szCs w:val="28"/>
        </w:rPr>
        <w:t>2.6.6.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с указанием (при их наличии у заявителя) их кадастровых (инвентарных) номеров и адресных ориентиров.</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2.6.7.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ConsPlusNormal1"/>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2.6.8. Схему расположения земельного участка или земельных участков на кадастровом плане территории, которые предполагается образовать и (или) изменить, подготовленную заявителем в соответствии  с требованиями, установленными Приказом № 762.</w:t>
      </w:r>
      <w:bookmarkStart w:id="1" w:name="sub_392932"/>
      <w:bookmarkEnd w:id="1"/>
    </w:p>
    <w:p>
      <w:pPr>
        <w:pStyle w:val="Normal"/>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2.6.9. Заявление и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pPr>
        <w:pStyle w:val="Normal"/>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Заявитель вправе направить заявление и прилагаемые документы в форме электронных документов с использованием Единого портала либо путем направления электронного документа на официальную электронную почту Уполномоченного органа.</w:t>
      </w:r>
    </w:p>
    <w:p>
      <w:pPr>
        <w:pStyle w:val="Normal"/>
        <w:shd w:fill="FFFFFF"/>
        <w:bidi w:val="0"/>
        <w:spacing w:lineRule="atLeast" w:line="322"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В случае направления заявления и прилагаемых к нему документов в электронной форме, а также копий документов, необходимых для предоставления муниципальной услуги, заявление, такие документы и их копии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2.6.10. 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2.6.11.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2.6.12.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2.6.13.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Normal"/>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2.6.14. В случае поступления в Уполномоченный орган заявления и прилагаемых к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 объема (далее – уведомление о получении заявления).</w:t>
      </w:r>
    </w:p>
    <w:p>
      <w:pPr>
        <w:pStyle w:val="Normal"/>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Заявление и прилагаемые документы, представленные с нарушением пунктов 2.6.1- 2.6.13 настоящего административного регламента, не рассматривается Уполномоченным органом.</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bidi w:val="0"/>
        <w:ind w:left="0" w:right="0" w:hanging="0"/>
        <w:jc w:val="center"/>
        <w:rPr>
          <w:rFonts w:ascii="Times New Roman" w:hAnsi="Times New Roman" w:cs="Times New Roman"/>
          <w:i/>
          <w:i/>
          <w:iCs/>
          <w:sz w:val="28"/>
          <w:szCs w:val="28"/>
          <w:lang w:bidi="ar-SA"/>
        </w:rPr>
      </w:pPr>
      <w:r>
        <w:rPr>
          <w:rStyle w:val="Style10"/>
          <w:rFonts w:cs="Times New Roman" w:ascii="Times New Roman" w:hAnsi="Times New Roman"/>
          <w:i/>
          <w:iCs/>
          <w:sz w:val="28"/>
          <w:szCs w:val="28"/>
          <w:lang w:bidi="ar-SA"/>
        </w:rPr>
        <w:t>2.7. Исчерпывающий перечень документов, необходимых в соответствии с нор</w:t>
        <w:softHyphen/>
        <w:t>мативными правовыми актами для предоставления муниципальной услуги и услуг, которые являются необходимыми и обязательными для предоставле</w:t>
        <w:softHyphen/>
        <w:t>ния муниципальной услуги, которые находятся в распоряжении государствен</w:t>
        <w:softHyphen/>
        <w:t>ных органов, органов местного самоуправления и иных организаций</w:t>
      </w:r>
    </w:p>
    <w:p>
      <w:pPr>
        <w:pStyle w:val="ConsPlusNormal1"/>
        <w:bidi w:val="0"/>
        <w:ind w:left="0" w:right="0" w:hanging="0"/>
        <w:jc w:val="center"/>
        <w:rPr>
          <w:rFonts w:ascii="Times New Roman" w:hAnsi="Times New Roman" w:cs="Times New Roman"/>
          <w:i/>
          <w:i/>
          <w:iCs/>
          <w:sz w:val="28"/>
          <w:szCs w:val="28"/>
          <w:lang w:bidi="ar-SA"/>
        </w:rPr>
      </w:pPr>
      <w:r>
        <w:rPr>
          <w:rStyle w:val="Style10"/>
          <w:rFonts w:cs="Times New Roman" w:ascii="Times New Roman" w:hAnsi="Times New Roman"/>
          <w:i/>
          <w:iCs/>
          <w:sz w:val="28"/>
          <w:szCs w:val="28"/>
          <w:lang w:bidi="ar-SA"/>
        </w:rPr>
        <w:t xml:space="preserve"> </w:t>
      </w:r>
      <w:r>
        <w:rPr>
          <w:rStyle w:val="Style10"/>
          <w:rFonts w:cs="Times New Roman" w:ascii="Times New Roman" w:hAnsi="Times New Roman"/>
          <w:i/>
          <w:iCs/>
          <w:sz w:val="28"/>
          <w:szCs w:val="28"/>
          <w:lang w:bidi="ar-SA"/>
        </w:rPr>
        <w:t>и которые заявитель вправе представить</w:t>
      </w:r>
    </w:p>
    <w:p>
      <w:pPr>
        <w:pStyle w:val="ConsPlusNormal1"/>
        <w:bidi w:val="0"/>
        <w:ind w:left="0" w:right="0" w:firstLine="567"/>
        <w:jc w:val="both"/>
        <w:rPr>
          <w:rFonts w:ascii="Times New Roman" w:hAnsi="Times New Roman" w:cs="Times New Roman"/>
          <w:i/>
          <w:i/>
          <w:iCs/>
          <w:sz w:val="28"/>
          <w:szCs w:val="28"/>
        </w:rPr>
      </w:pPr>
      <w:r>
        <w:rPr>
          <w:rFonts w:cs="Times New Roman" w:ascii="Times New Roman" w:hAnsi="Times New Roman"/>
          <w:i/>
          <w:iCs/>
          <w:sz w:val="28"/>
          <w:szCs w:val="28"/>
        </w:rPr>
      </w:r>
    </w:p>
    <w:p>
      <w:pPr>
        <w:pStyle w:val="ConsPlusNormal1"/>
        <w:numPr>
          <w:ilvl w:val="0"/>
          <w:numId w:val="0"/>
        </w:numPr>
        <w:bidi w:val="0"/>
        <w:ind w:left="0" w:right="0" w:firstLine="709"/>
        <w:jc w:val="both"/>
        <w:outlineLvl w:val="0"/>
        <w:rPr>
          <w:rFonts w:ascii="Times New Roman" w:hAnsi="Times New Roman" w:cs="Times New Roman"/>
          <w:sz w:val="28"/>
          <w:szCs w:val="28"/>
        </w:rPr>
      </w:pPr>
      <w:r>
        <w:rPr>
          <w:rFonts w:cs="Times New Roman" w:ascii="Times New Roman" w:hAnsi="Times New Roman"/>
          <w:sz w:val="28"/>
          <w:szCs w:val="28"/>
        </w:rPr>
        <w:t>2.7.1. Заявители вправе представить в Уполномоченный орган следующие документы:</w:t>
      </w:r>
    </w:p>
    <w:p>
      <w:pPr>
        <w:pStyle w:val="ConsPlusNormal1"/>
        <w:numPr>
          <w:ilvl w:val="0"/>
          <w:numId w:val="0"/>
        </w:numPr>
        <w:bidi w:val="0"/>
        <w:ind w:left="0" w:right="0" w:firstLine="709"/>
        <w:jc w:val="both"/>
        <w:outlineLvl w:val="0"/>
        <w:rPr>
          <w:rFonts w:ascii="Times New Roman" w:hAnsi="Times New Roman" w:cs="Times New Roman"/>
          <w:sz w:val="28"/>
          <w:szCs w:val="28"/>
        </w:rPr>
      </w:pPr>
      <w:r>
        <w:rPr>
          <w:rFonts w:cs="Times New Roman" w:ascii="Times New Roman" w:hAnsi="Times New Roman"/>
          <w:sz w:val="28"/>
          <w:szCs w:val="28"/>
        </w:rPr>
        <w:t>а) выписку из ЕГРН об основных характеристиках и зарегистрированных правах на объект недвижимости в отношении здания, сооружения, находящегося на земельном участке, в отношении которого подано заявление об утверждении схемы;</w:t>
      </w:r>
    </w:p>
    <w:p>
      <w:pPr>
        <w:pStyle w:val="ConsPlusNormal1"/>
        <w:numPr>
          <w:ilvl w:val="0"/>
          <w:numId w:val="0"/>
        </w:numPr>
        <w:bidi w:val="0"/>
        <w:ind w:left="0" w:right="0" w:firstLine="709"/>
        <w:jc w:val="both"/>
        <w:outlineLvl w:val="0"/>
        <w:rPr>
          <w:rFonts w:ascii="Times New Roman" w:hAnsi="Times New Roman" w:cs="Times New Roman"/>
          <w:sz w:val="28"/>
          <w:szCs w:val="28"/>
        </w:rPr>
      </w:pPr>
      <w:r>
        <w:rPr>
          <w:rFonts w:cs="Times New Roman" w:ascii="Times New Roman" w:hAnsi="Times New Roman"/>
          <w:sz w:val="28"/>
          <w:szCs w:val="28"/>
        </w:rPr>
        <w:t>б) выписку из ЕГРН о правах на земельный участок (земельные участки), в отношении которого (которых) подано заявление об утверждении схемы;</w:t>
      </w:r>
    </w:p>
    <w:p>
      <w:pPr>
        <w:pStyle w:val="ConsPlusNormal1"/>
        <w:numPr>
          <w:ilvl w:val="0"/>
          <w:numId w:val="0"/>
        </w:numPr>
        <w:bidi w:val="0"/>
        <w:ind w:left="0" w:right="0" w:firstLine="709"/>
        <w:jc w:val="both"/>
        <w:outlineLvl w:val="0"/>
        <w:rPr>
          <w:rFonts w:ascii="Times New Roman" w:hAnsi="Times New Roman" w:cs="Times New Roman"/>
          <w:sz w:val="28"/>
          <w:szCs w:val="28"/>
        </w:rPr>
      </w:pPr>
      <w:r>
        <w:rPr>
          <w:rFonts w:cs="Times New Roman" w:ascii="Times New Roman" w:hAnsi="Times New Roman"/>
          <w:sz w:val="28"/>
          <w:szCs w:val="28"/>
        </w:rPr>
        <w:t>в) выписку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p>
    <w:p>
      <w:pPr>
        <w:pStyle w:val="Normal"/>
        <w:bidi w:val="0"/>
        <w:spacing w:lineRule="auto" w:line="276" w:before="0" w:after="0"/>
        <w:ind w:left="0" w:right="0" w:firstLine="709"/>
        <w:jc w:val="both"/>
        <w:rPr/>
      </w:pPr>
      <w:r>
        <w:rPr>
          <w:rFonts w:cs="Times New Roman" w:ascii="Times New Roman" w:hAnsi="Times New Roman"/>
          <w:sz w:val="28"/>
          <w:szCs w:val="28"/>
        </w:rPr>
        <w:t xml:space="preserve">2.7.2. Документы, указанные в </w:t>
      </w:r>
      <w:hyperlink w:anchor="P196">
        <w:r>
          <w:rPr>
            <w:rStyle w:val="Style6"/>
            <w:rFonts w:ascii="Times New Roman" w:hAnsi="Times New Roman"/>
            <w:color w:val="000000"/>
            <w:sz w:val="28"/>
            <w:szCs w:val="28"/>
            <w:lang w:val="ru-RU" w:eastAsia="ru-RU" w:bidi="ar-SA"/>
          </w:rPr>
          <w:t>пункте 2.7.1</w:t>
        </w:r>
      </w:hyperlink>
      <w:r>
        <w:rPr>
          <w:rFonts w:cs="Times New Roman" w:ascii="Times New Roman" w:hAnsi="Times New Roman"/>
          <w:sz w:val="28"/>
          <w:szCs w:val="28"/>
        </w:rPr>
        <w:t xml:space="preserve"> настоящегоА регламента, могут быть представлены заявителем следующими способами:</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путем личного обращения в Уполномоченный орган или в МФЦ лично либо через своих представителей;</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посредством почтовой связи;</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по электронной почте;</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посредством Единого портала;</w:t>
      </w:r>
    </w:p>
    <w:p>
      <w:pPr>
        <w:pStyle w:val="ConsPlusNormal1"/>
        <w:numPr>
          <w:ilvl w:val="0"/>
          <w:numId w:val="0"/>
        </w:numPr>
        <w:bidi w:val="0"/>
        <w:ind w:left="0" w:right="0" w:firstLine="709"/>
        <w:jc w:val="both"/>
        <w:outlineLvl w:val="0"/>
        <w:rPr>
          <w:rFonts w:ascii="Times New Roman" w:hAnsi="Times New Roman" w:cs="Times New Roman"/>
          <w:sz w:val="28"/>
          <w:szCs w:val="28"/>
        </w:rPr>
      </w:pPr>
      <w:r>
        <w:rPr>
          <w:rFonts w:cs="Times New Roman" w:ascii="Times New Roman" w:hAnsi="Times New Roman"/>
          <w:sz w:val="28"/>
          <w:szCs w:val="28"/>
        </w:rPr>
        <w:t>2.7.3. Документы, указанные в пункте 2.7.1 настоящего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ConsPlusNormal1"/>
        <w:numPr>
          <w:ilvl w:val="0"/>
          <w:numId w:val="0"/>
        </w:numPr>
        <w:bidi w:val="0"/>
        <w:ind w:left="0" w:right="0" w:firstLine="709"/>
        <w:jc w:val="both"/>
        <w:outlineLvl w:val="0"/>
        <w:rPr>
          <w:rFonts w:ascii="Times New Roman" w:hAnsi="Times New Roman" w:cs="Times New Roman"/>
          <w:sz w:val="28"/>
          <w:szCs w:val="28"/>
        </w:rPr>
      </w:pPr>
      <w:r>
        <w:rPr>
          <w:rFonts w:cs="Times New Roman" w:ascii="Times New Roman" w:hAnsi="Times New Roman"/>
          <w:sz w:val="28"/>
          <w:szCs w:val="28"/>
        </w:rPr>
        <w:t>2.7.4. Документы, указанные в пункте 2.7.1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2.7.5. Запрещено требовать от заявителя:</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Normal"/>
        <w:bidi w:val="0"/>
        <w:spacing w:lineRule="auto" w:line="276" w:before="0" w:after="0"/>
        <w:ind w:left="0" w:right="0" w:firstLine="709"/>
        <w:jc w:val="both"/>
        <w:rPr/>
      </w:pPr>
      <w:r>
        <w:rPr>
          <w:rFonts w:cs="Times New Roman"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r>
          <w:rPr>
            <w:rStyle w:val="Style6"/>
            <w:rFonts w:ascii="Times New Roman" w:hAnsi="Times New Roman"/>
            <w:color w:val="000000"/>
            <w:sz w:val="28"/>
            <w:szCs w:val="28"/>
            <w:lang w:val="ru-RU" w:eastAsia="ru-RU" w:bidi="ar-SA"/>
          </w:rPr>
          <w:t>пунктом 4 части 1 статьи 7</w:t>
        </w:r>
      </w:hyperlink>
      <w:r>
        <w:rPr>
          <w:rFonts w:cs="Times New Roman"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4"/>
        <w:numPr>
          <w:ilvl w:val="3"/>
          <w:numId w:val="1"/>
        </w:numPr>
        <w:bidi w:val="0"/>
        <w:spacing w:before="0" w:after="0"/>
        <w:ind w:left="0" w:right="0" w:hanging="0"/>
        <w:jc w:val="center"/>
        <w:rPr>
          <w:rFonts w:ascii="Times New Roman" w:hAnsi="Times New Roman" w:cs="Times New Roman"/>
          <w:b w:val="false"/>
          <w:b w:val="false"/>
          <w:bCs w:val="false"/>
          <w:i/>
          <w:i/>
          <w:iCs/>
          <w:w w:val="100"/>
        </w:rPr>
      </w:pPr>
      <w:r>
        <w:rPr>
          <w:rFonts w:cs="Times New Roman" w:ascii="Times New Roman" w:hAnsi="Times New Roman"/>
          <w:b w:val="false"/>
          <w:bCs w:val="false"/>
          <w:i/>
          <w:iCs/>
          <w:w w:val="100"/>
        </w:rPr>
        <w:t>2.8.Исчерпывающий перечень оснований для отказа в приеме документов, необходимых для предоставления муниципальной услуги</w:t>
      </w:r>
    </w:p>
    <w:p>
      <w:pPr>
        <w:pStyle w:val="Normal"/>
        <w:bidi w:val="0"/>
        <w:spacing w:lineRule="auto" w:line="276" w:before="0" w:after="0"/>
        <w:ind w:left="0" w:right="0"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Оснований для отказа в приеме заявления и прилагаемых к нему документов, необходимых для предоставления муниципальной услуги, не имеется.</w:t>
      </w:r>
    </w:p>
    <w:p>
      <w:pPr>
        <w:pStyle w:val="214"/>
        <w:bidi w:val="0"/>
        <w:ind w:left="0" w:right="0" w:firstLine="567"/>
        <w:rPr>
          <w:sz w:val="28"/>
          <w:szCs w:val="28"/>
        </w:rPr>
      </w:pPr>
      <w:r>
        <w:rPr>
          <w:sz w:val="28"/>
          <w:szCs w:val="28"/>
        </w:rPr>
      </w:r>
    </w:p>
    <w:p>
      <w:pPr>
        <w:pStyle w:val="4"/>
        <w:numPr>
          <w:ilvl w:val="3"/>
          <w:numId w:val="1"/>
        </w:numPr>
        <w:bidi w:val="0"/>
        <w:spacing w:before="0" w:after="0"/>
        <w:ind w:left="0" w:right="0" w:hanging="0"/>
        <w:jc w:val="center"/>
        <w:rPr>
          <w:rFonts w:ascii="Times New Roman" w:hAnsi="Times New Roman" w:cs="Times New Roman"/>
          <w:b w:val="false"/>
          <w:b w:val="false"/>
          <w:bCs w:val="false"/>
          <w:i/>
          <w:i/>
          <w:iCs/>
          <w:w w:val="100"/>
        </w:rPr>
      </w:pPr>
      <w:r>
        <w:rPr>
          <w:rFonts w:cs="Times New Roman" w:ascii="Times New Roman" w:hAnsi="Times New Roman"/>
          <w:b w:val="false"/>
          <w:bCs w:val="false"/>
          <w:i/>
          <w:iCs/>
          <w:w w:val="100"/>
        </w:rPr>
        <w:t xml:space="preserve">2.9. Исчерпывающий перечень оснований для приостановления </w:t>
      </w:r>
    </w:p>
    <w:p>
      <w:pPr>
        <w:pStyle w:val="4"/>
        <w:numPr>
          <w:ilvl w:val="3"/>
          <w:numId w:val="1"/>
        </w:numPr>
        <w:bidi w:val="0"/>
        <w:spacing w:before="0" w:after="0"/>
        <w:ind w:left="0" w:right="0" w:hanging="0"/>
        <w:jc w:val="center"/>
        <w:rPr>
          <w:rFonts w:ascii="Times New Roman" w:hAnsi="Times New Roman" w:cs="Times New Roman"/>
          <w:b w:val="false"/>
          <w:b w:val="false"/>
          <w:bCs w:val="false"/>
          <w:i/>
          <w:i/>
          <w:iCs/>
          <w:w w:val="100"/>
        </w:rPr>
      </w:pPr>
      <w:r>
        <w:rPr>
          <w:rFonts w:cs="Times New Roman" w:ascii="Times New Roman" w:hAnsi="Times New Roman"/>
          <w:b w:val="false"/>
          <w:bCs w:val="false"/>
          <w:i/>
          <w:iCs/>
          <w:w w:val="100"/>
        </w:rPr>
        <w:t>или отказа в предоставлении муниципальной услуги</w:t>
      </w:r>
    </w:p>
    <w:p>
      <w:pPr>
        <w:pStyle w:val="Normal"/>
        <w:bidi w:val="0"/>
        <w:spacing w:lineRule="auto" w:line="276"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lineRule="auto" w:line="276" w:before="0" w:after="0"/>
        <w:ind w:left="0" w:right="0" w:firstLine="709"/>
        <w:jc w:val="both"/>
        <w:rPr/>
      </w:pPr>
      <w:r>
        <w:rPr>
          <w:rFonts w:cs="Times New Roman" w:ascii="Times New Roman" w:hAnsi="Times New Roman"/>
          <w:sz w:val="28"/>
          <w:szCs w:val="28"/>
        </w:rPr>
        <w:t xml:space="preserve">2.9.1. Основанием для отказа в приеме к рассмотрению заявления является выявление несоблюдения установленных </w:t>
      </w:r>
      <w:hyperlink r:id="rId7">
        <w:r>
          <w:rPr>
            <w:rStyle w:val="Style6"/>
            <w:rFonts w:ascii="Times New Roman" w:hAnsi="Times New Roman"/>
            <w:color w:val="000000"/>
            <w:sz w:val="28"/>
            <w:szCs w:val="28"/>
            <w:lang w:val="ru-RU" w:eastAsia="ru-RU" w:bidi="ar-SA"/>
          </w:rPr>
          <w:t>статьей 11</w:t>
        </w:r>
      </w:hyperlink>
      <w:r>
        <w:rPr>
          <w:rFonts w:cs="Times New Roman" w:ascii="Times New Roman" w:hAnsi="Times New Roman"/>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2.9.2. В случае, если на момент поступления в Уполномоченный орган заявления об утверждении схемы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и направляет такое решение заявителю.</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Рассмотрение поданного позднее заявления об утверждении схемы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pPr>
        <w:pStyle w:val="Normal"/>
        <w:bidi w:val="0"/>
        <w:spacing w:lineRule="auto" w:line="276" w:before="0" w:after="0"/>
        <w:ind w:left="0" w:right="0" w:firstLine="720"/>
        <w:jc w:val="both"/>
        <w:rPr/>
      </w:pPr>
      <w:r>
        <w:rPr>
          <w:rFonts w:cs="Times New Roman" w:ascii="Times New Roman" w:hAnsi="Times New Roman"/>
          <w:spacing w:val="-4"/>
          <w:sz w:val="28"/>
          <w:szCs w:val="28"/>
        </w:rPr>
        <w:t xml:space="preserve">2.9.3. </w:t>
      </w:r>
      <w:r>
        <w:rPr>
          <w:rFonts w:cs="Times New Roman" w:ascii="Times New Roman" w:hAnsi="Times New Roman"/>
          <w:sz w:val="28"/>
          <w:szCs w:val="28"/>
        </w:rPr>
        <w:t>Возврат заявления и прилагаемых документов заявителю осуществляется в течение 10 календарных дней с даты поступления в Уполномоченный орган заявления в следующих случаях:</w:t>
      </w:r>
    </w:p>
    <w:p>
      <w:pPr>
        <w:pStyle w:val="ConsPlusNormal1"/>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заявление не соответствует требованиям, предусмотренным пунктом 2.6.1  настоящего Административного регламента;</w:t>
      </w:r>
    </w:p>
    <w:p>
      <w:pPr>
        <w:pStyle w:val="ConsPlusNormal1"/>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отсутствие у Уполномоченного органа полномочий по распоряжению земельным участком;</w:t>
      </w:r>
    </w:p>
    <w:p>
      <w:pPr>
        <w:pStyle w:val="ConsPlusNormal1"/>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к заявлению не приложены документы, предусмотренные пунктом 2.6.1 – 2.6.8 настоящего Административного регламента.</w:t>
      </w:r>
    </w:p>
    <w:p>
      <w:pPr>
        <w:pStyle w:val="ConsPlusNormal1"/>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При этом Уполномоченным органом должны быть указаны причины возврата заявления и прилагаемых документов.</w:t>
      </w:r>
    </w:p>
    <w:p>
      <w:pPr>
        <w:pStyle w:val="Normal"/>
        <w:bidi w:val="0"/>
        <w:spacing w:lineRule="auto" w:line="276" w:before="0" w:after="0"/>
        <w:ind w:left="0" w:right="0" w:firstLine="709"/>
        <w:jc w:val="both"/>
        <w:rPr/>
      </w:pPr>
      <w:r>
        <w:rPr>
          <w:rFonts w:cs="Times New Roman" w:ascii="Times New Roman" w:hAnsi="Times New Roman"/>
          <w:spacing w:val="-4"/>
          <w:sz w:val="28"/>
          <w:szCs w:val="28"/>
        </w:rPr>
        <w:t xml:space="preserve">2.9.4. Основаниями для отказа в утверждении схемы расположения земельного участка </w:t>
      </w:r>
      <w:r>
        <w:rPr>
          <w:rFonts w:cs="Times New Roman" w:ascii="Times New Roman" w:hAnsi="Times New Roman"/>
          <w:sz w:val="28"/>
          <w:szCs w:val="28"/>
        </w:rPr>
        <w:t xml:space="preserve">или </w:t>
      </w:r>
      <w:r>
        <w:rPr>
          <w:rFonts w:cs="Times New Roman" w:ascii="Times New Roman" w:hAnsi="Times New Roman"/>
          <w:spacing w:val="-4"/>
          <w:sz w:val="28"/>
          <w:szCs w:val="28"/>
        </w:rPr>
        <w:t>земельных участков на кадастровом плане территории</w:t>
      </w:r>
      <w:r>
        <w:rPr>
          <w:rFonts w:cs="Times New Roman" w:ascii="Times New Roman" w:hAnsi="Times New Roman"/>
          <w:sz w:val="28"/>
          <w:szCs w:val="28"/>
        </w:rPr>
        <w:t xml:space="preserve"> </w:t>
      </w:r>
      <w:r>
        <w:rPr>
          <w:rFonts w:cs="Times New Roman" w:ascii="Times New Roman" w:hAnsi="Times New Roman"/>
          <w:spacing w:val="-4"/>
          <w:sz w:val="28"/>
          <w:szCs w:val="28"/>
        </w:rPr>
        <w:t>являются:</w:t>
      </w:r>
    </w:p>
    <w:p>
      <w:pPr>
        <w:pStyle w:val="Normal"/>
        <w:bidi w:val="0"/>
        <w:spacing w:lineRule="auto" w:line="276" w:before="0" w:after="0"/>
        <w:ind w:left="0" w:right="0" w:firstLine="709"/>
        <w:jc w:val="both"/>
        <w:rPr>
          <w:rFonts w:ascii="Times New Roman" w:hAnsi="Times New Roman" w:cs="Times New Roman"/>
          <w:sz w:val="28"/>
          <w:szCs w:val="28"/>
        </w:rPr>
      </w:pPr>
      <w:bookmarkStart w:id="2" w:name="sub_111110162"/>
      <w:bookmarkEnd w:id="2"/>
      <w:r>
        <w:rPr>
          <w:rFonts w:cs="Times New Roman" w:ascii="Times New Roman" w:hAnsi="Times New Roman"/>
          <w:sz w:val="28"/>
          <w:szCs w:val="28"/>
        </w:rPr>
        <w:t>1) несоответствие схемы ее форме, формату или требованиям к ее подготовке, которые установлены приказом № 762;</w:t>
      </w:r>
    </w:p>
    <w:p>
      <w:pPr>
        <w:pStyle w:val="Normal"/>
        <w:bidi w:val="0"/>
        <w:spacing w:lineRule="auto" w:line="276" w:before="0" w:after="0"/>
        <w:ind w:left="0" w:right="0" w:firstLine="709"/>
        <w:jc w:val="both"/>
        <w:rPr>
          <w:rFonts w:ascii="Times New Roman" w:hAnsi="Times New Roman" w:cs="Times New Roman"/>
          <w:sz w:val="28"/>
          <w:szCs w:val="28"/>
        </w:rPr>
      </w:pPr>
      <w:bookmarkStart w:id="3" w:name="sub_111110162"/>
      <w:bookmarkStart w:id="4" w:name="sub_111110161"/>
      <w:bookmarkEnd w:id="3"/>
      <w:bookmarkEnd w:id="4"/>
      <w:r>
        <w:rPr>
          <w:rFonts w:cs="Times New Roman" w:ascii="Times New Roman" w:hAnsi="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Normal"/>
        <w:bidi w:val="0"/>
        <w:spacing w:lineRule="auto" w:line="276" w:before="0" w:after="0"/>
        <w:ind w:left="0" w:right="0" w:firstLine="709"/>
        <w:jc w:val="both"/>
        <w:rPr>
          <w:rFonts w:ascii="Times New Roman" w:hAnsi="Times New Roman" w:cs="Times New Roman"/>
          <w:sz w:val="28"/>
          <w:szCs w:val="28"/>
        </w:rPr>
      </w:pPr>
      <w:bookmarkStart w:id="5" w:name="sub_111110161"/>
      <w:bookmarkStart w:id="6" w:name="sub_111110162_Copy_1"/>
      <w:bookmarkEnd w:id="5"/>
      <w:bookmarkEnd w:id="6"/>
      <w:r>
        <w:rPr>
          <w:rFonts w:cs="Times New Roman" w:ascii="Times New Roman" w:hAnsi="Times New Roman"/>
          <w:sz w:val="28"/>
          <w:szCs w:val="28"/>
        </w:rPr>
        <w:t>3) разработка схемы осуществлена с нарушением следующих требований к образуемым земельным участкам:</w:t>
      </w:r>
    </w:p>
    <w:p>
      <w:pPr>
        <w:pStyle w:val="Normal"/>
        <w:bidi w:val="0"/>
        <w:spacing w:lineRule="auto" w:line="276" w:before="0" w:after="0"/>
        <w:ind w:left="0" w:right="0" w:firstLine="709"/>
        <w:jc w:val="both"/>
        <w:rPr/>
      </w:pPr>
      <w:bookmarkStart w:id="7" w:name="sub_111192"/>
      <w:bookmarkEnd w:id="7"/>
      <w:r>
        <w:rPr>
          <w:rFonts w:cs="Times New Roman" w:ascii="Times New Roman" w:hAnsi="Times New Roman"/>
          <w:sz w:val="28"/>
          <w:szCs w:val="28"/>
        </w:rPr>
        <w:t xml:space="preserve">предельные (максимальные и минимальные) размеры земельных участков, в отношении которых в соответствии с </w:t>
      </w:r>
      <w:hyperlink r:id="rId8">
        <w:r>
          <w:rPr>
            <w:rStyle w:val="Style6"/>
            <w:rFonts w:ascii="Times New Roman" w:hAnsi="Times New Roman"/>
            <w:color w:val="000000"/>
            <w:sz w:val="28"/>
            <w:szCs w:val="28"/>
            <w:lang w:val="ru-RU" w:eastAsia="ru-RU" w:bidi="ar-SA"/>
          </w:rPr>
          <w:t>законодательством</w:t>
        </w:r>
      </w:hyperlink>
      <w:r>
        <w:rPr>
          <w:rFonts w:cs="Times New Roman" w:ascii="Times New Roman" w:hAnsi="Times New Roman"/>
          <w:sz w:val="28"/>
          <w:szCs w:val="28"/>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pPr>
        <w:pStyle w:val="Normal"/>
        <w:bidi w:val="0"/>
        <w:spacing w:lineRule="auto" w:line="276" w:before="0" w:after="0"/>
        <w:ind w:left="0" w:right="0" w:firstLine="709"/>
        <w:jc w:val="both"/>
        <w:rPr/>
      </w:pPr>
      <w:bookmarkStart w:id="8" w:name="sub_111192"/>
      <w:bookmarkStart w:id="9" w:name="sub_111191"/>
      <w:bookmarkEnd w:id="8"/>
      <w:bookmarkEnd w:id="9"/>
      <w:r>
        <w:rPr>
          <w:rFonts w:cs="Times New Roman" w:ascii="Times New Roman" w:hAnsi="Times New Roman"/>
          <w:sz w:val="28"/>
          <w:szCs w:val="28"/>
        </w:rPr>
        <w:t xml:space="preserve">предельные (максимальные и минимальные) размеры земельных участков, на которые действие градостроительных регламентов </w:t>
      </w:r>
      <w:hyperlink r:id="rId9">
        <w:r>
          <w:rPr>
            <w:rStyle w:val="Style6"/>
            <w:rFonts w:ascii="Times New Roman" w:hAnsi="Times New Roman"/>
            <w:color w:val="000000"/>
            <w:sz w:val="28"/>
            <w:szCs w:val="28"/>
            <w:lang w:val="ru-RU" w:eastAsia="ru-RU" w:bidi="ar-SA"/>
          </w:rPr>
          <w:t>не распространяется</w:t>
        </w:r>
      </w:hyperlink>
      <w:r>
        <w:rPr>
          <w:rFonts w:cs="Times New Roman" w:ascii="Times New Roman" w:hAnsi="Times New Roman"/>
          <w:sz w:val="28"/>
          <w:szCs w:val="28"/>
        </w:rPr>
        <w:t xml:space="preserve"> или в отношении которых градостроительные регламенты </w:t>
      </w:r>
      <w:hyperlink r:id="rId10">
        <w:r>
          <w:rPr>
            <w:rStyle w:val="Style6"/>
            <w:rFonts w:ascii="Times New Roman" w:hAnsi="Times New Roman"/>
            <w:color w:val="000000"/>
            <w:sz w:val="28"/>
            <w:szCs w:val="28"/>
            <w:lang w:val="ru-RU" w:eastAsia="ru-RU" w:bidi="ar-SA"/>
          </w:rPr>
          <w:t>не устанавливаются</w:t>
        </w:r>
      </w:hyperlink>
      <w:r>
        <w:rPr>
          <w:rFonts w:cs="Times New Roman" w:ascii="Times New Roman" w:hAnsi="Times New Roman"/>
          <w:sz w:val="28"/>
          <w:szCs w:val="28"/>
        </w:rPr>
        <w:t>, определяются в соответствии с федеральным законодательством;</w:t>
      </w:r>
    </w:p>
    <w:p>
      <w:pPr>
        <w:pStyle w:val="Normal"/>
        <w:bidi w:val="0"/>
        <w:spacing w:lineRule="auto" w:line="276" w:before="0" w:after="0"/>
        <w:ind w:left="0" w:right="0" w:firstLine="709"/>
        <w:jc w:val="both"/>
        <w:rPr>
          <w:rFonts w:ascii="Times New Roman" w:hAnsi="Times New Roman" w:cs="Times New Roman"/>
          <w:sz w:val="28"/>
          <w:szCs w:val="28"/>
        </w:rPr>
      </w:pPr>
      <w:bookmarkStart w:id="10" w:name="sub_111191"/>
      <w:bookmarkStart w:id="11" w:name="sub_111192_Copy_1"/>
      <w:bookmarkEnd w:id="10"/>
      <w:bookmarkEnd w:id="11"/>
      <w:r>
        <w:rPr>
          <w:rFonts w:cs="Times New Roman" w:ascii="Times New Roman" w:hAnsi="Times New Roman"/>
          <w:sz w:val="28"/>
          <w:szCs w:val="28"/>
        </w:rPr>
        <w:t>границы земельных участков не должны пересекать границы муниципальных образований и (или) границы населенных пунктов;</w:t>
      </w:r>
    </w:p>
    <w:p>
      <w:pPr>
        <w:pStyle w:val="Normal"/>
        <w:bidi w:val="0"/>
        <w:spacing w:lineRule="auto" w:line="276" w:before="0" w:after="0"/>
        <w:ind w:left="0" w:right="0" w:firstLine="709"/>
        <w:jc w:val="both"/>
        <w:rPr>
          <w:rFonts w:ascii="Times New Roman" w:hAnsi="Times New Roman" w:cs="Times New Roman"/>
          <w:sz w:val="28"/>
          <w:szCs w:val="28"/>
        </w:rPr>
      </w:pPr>
      <w:bookmarkStart w:id="12" w:name="sub_111192_Copy_1"/>
      <w:bookmarkEnd w:id="12"/>
      <w:r>
        <w:rPr>
          <w:rFonts w:cs="Times New Roman" w:ascii="Times New Roman" w:hAnsi="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bookmarkStart w:id="13" w:name="sub_111194"/>
      <w:bookmarkEnd w:id="13"/>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федеральным законодательством;</w:t>
      </w:r>
      <w:bookmarkStart w:id="14" w:name="sub_111196"/>
      <w:bookmarkEnd w:id="14"/>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pPr>
        <w:pStyle w:val="Normal"/>
        <w:bidi w:val="0"/>
        <w:spacing w:lineRule="auto" w:line="276" w:before="0" w:after="0"/>
        <w:ind w:left="0" w:right="0" w:firstLine="709"/>
        <w:jc w:val="both"/>
        <w:rPr>
          <w:rFonts w:ascii="Times New Roman" w:hAnsi="Times New Roman" w:cs="Times New Roman"/>
          <w:sz w:val="28"/>
          <w:szCs w:val="28"/>
        </w:rPr>
      </w:pPr>
      <w:bookmarkStart w:id="15" w:name="sub_111110162_Copy_1"/>
      <w:bookmarkStart w:id="16" w:name="sub_111110163"/>
      <w:bookmarkEnd w:id="15"/>
      <w:bookmarkEnd w:id="16"/>
      <w:r>
        <w:rPr>
          <w:rFonts w:cs="Times New Roman" w:ascii="Times New Roman" w:hAnsi="Times New Roman"/>
          <w:sz w:val="28"/>
          <w:szCs w:val="28"/>
        </w:rPr>
        <w:t>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pPr>
        <w:pStyle w:val="Normal"/>
        <w:bidi w:val="0"/>
        <w:spacing w:lineRule="auto" w:line="276" w:before="0" w:after="0"/>
        <w:ind w:left="0" w:right="0" w:firstLine="709"/>
        <w:jc w:val="both"/>
        <w:rPr>
          <w:rFonts w:ascii="Times New Roman" w:hAnsi="Times New Roman" w:cs="Times New Roman"/>
          <w:sz w:val="28"/>
          <w:szCs w:val="28"/>
        </w:rPr>
      </w:pPr>
      <w:bookmarkStart w:id="17" w:name="sub_111110163"/>
      <w:bookmarkEnd w:id="17"/>
      <w:r>
        <w:rPr>
          <w:rFonts w:cs="Times New Roman" w:ascii="Times New Roman" w:hAnsi="Times New Roman"/>
          <w:sz w:val="28"/>
          <w:szCs w:val="28"/>
        </w:rPr>
        <w:t>5) расположение земельного участка, образование которого предусмотрено схемой, в границах территории, для которой утвержден проект межевания территории.</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6) получение отказа от органа исполнительной власти области, уполномоченного в области лесных отношений в согласовании схемы, которое допускается в случае пересечения границ образуемого земельного участка с границами лесного участка и (или) лесничества, сведения о которых содержатся в государственном лесном реестре, или в случае нахождения образуемого земельного участка в границах такого лесничества (за исключением случаев согласования схемы, подготовленной для образования земельного участка, который расположен в границах лесничества или границы которого пересекают границы лесных участков и (или) лесничества, если на таком земельном участке расположен объект недвижимого имущества, права на который возникли до 1 января 2016 года, зарегистрированы в Едином государственном реестре недвижимости и использование (назначение) которого не связано с использованием лесов).</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Решение об отказе должно быть обоснованным и содержать все основания отказа. </w:t>
      </w:r>
      <w:bookmarkStart w:id="18" w:name="sub_111110165"/>
      <w:bookmarkEnd w:id="18"/>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BodyTextIndent3"/>
        <w:bidi w:val="0"/>
        <w:ind w:left="0" w:right="0" w:firstLine="709"/>
        <w:jc w:val="center"/>
        <w:rPr>
          <w:rFonts w:eastAsia="Times New Roman"/>
          <w:i/>
          <w:i/>
          <w:iCs/>
          <w:w w:val="100"/>
          <w:sz w:val="28"/>
          <w:szCs w:val="28"/>
          <w:lang w:eastAsia="zh-CN"/>
        </w:rPr>
      </w:pPr>
      <w:r>
        <w:rPr>
          <w:rFonts w:eastAsia="Times New Roman"/>
          <w:i/>
          <w:iCs/>
          <w:w w:val="100"/>
          <w:sz w:val="28"/>
          <w:szCs w:val="28"/>
          <w:lang w:eastAsia="zh-CN"/>
        </w:rPr>
        <w:t xml:space="preserve">2.10.Перечень услуг, которые являются необходимыми и обязательными </w:t>
      </w:r>
    </w:p>
    <w:p>
      <w:pPr>
        <w:pStyle w:val="BodyTextIndent3"/>
        <w:bidi w:val="0"/>
        <w:ind w:left="0" w:right="0" w:firstLine="709"/>
        <w:jc w:val="center"/>
        <w:rPr>
          <w:rFonts w:eastAsia="Times New Roman"/>
          <w:i/>
          <w:i/>
          <w:iCs/>
          <w:w w:val="100"/>
          <w:sz w:val="28"/>
          <w:szCs w:val="28"/>
          <w:lang w:eastAsia="zh-CN"/>
        </w:rPr>
      </w:pPr>
      <w:r>
        <w:rPr>
          <w:rFonts w:eastAsia="Times New Roman"/>
          <w:i/>
          <w:iCs/>
          <w:w w:val="100"/>
          <w:sz w:val="28"/>
          <w:szCs w:val="28"/>
          <w:lang w:eastAsia="zh-CN"/>
        </w:rPr>
        <w:t>для предоставления муниципальной услуги, в том числе сведения</w:t>
      </w:r>
    </w:p>
    <w:p>
      <w:pPr>
        <w:pStyle w:val="BodyTextIndent3"/>
        <w:bidi w:val="0"/>
        <w:ind w:left="0" w:right="0" w:firstLine="709"/>
        <w:jc w:val="center"/>
        <w:rPr>
          <w:rFonts w:eastAsia="Times New Roman"/>
          <w:i/>
          <w:i/>
          <w:iCs/>
          <w:w w:val="100"/>
          <w:sz w:val="28"/>
          <w:szCs w:val="28"/>
          <w:lang w:eastAsia="zh-CN"/>
        </w:rPr>
      </w:pPr>
      <w:r>
        <w:rPr>
          <w:rFonts w:eastAsia="Times New Roman"/>
          <w:i/>
          <w:iCs/>
          <w:w w:val="100"/>
          <w:sz w:val="28"/>
          <w:szCs w:val="28"/>
          <w:lang w:eastAsia="zh-CN"/>
        </w:rPr>
        <w:t xml:space="preserve"> </w:t>
      </w:r>
      <w:r>
        <w:rPr>
          <w:rFonts w:eastAsia="Times New Roman"/>
          <w:i/>
          <w:iCs/>
          <w:w w:val="100"/>
          <w:sz w:val="28"/>
          <w:szCs w:val="28"/>
          <w:lang w:eastAsia="zh-CN"/>
        </w:rPr>
        <w:t xml:space="preserve">о документе (документах), выдаваемом (выдаваемых) организациями, </w:t>
      </w:r>
    </w:p>
    <w:p>
      <w:pPr>
        <w:pStyle w:val="BodyTextIndent3"/>
        <w:bidi w:val="0"/>
        <w:ind w:left="0" w:right="0" w:firstLine="709"/>
        <w:jc w:val="center"/>
        <w:rPr>
          <w:rFonts w:eastAsia="Times New Roman"/>
          <w:i/>
          <w:i/>
          <w:iCs/>
          <w:w w:val="100"/>
          <w:sz w:val="28"/>
          <w:szCs w:val="28"/>
          <w:lang w:eastAsia="zh-CN"/>
        </w:rPr>
      </w:pPr>
      <w:r>
        <w:rPr>
          <w:rFonts w:eastAsia="Times New Roman"/>
          <w:i/>
          <w:iCs/>
          <w:w w:val="100"/>
          <w:sz w:val="28"/>
          <w:szCs w:val="28"/>
          <w:lang w:eastAsia="zh-CN"/>
        </w:rPr>
        <w:t>участвующими в предо</w:t>
        <w:softHyphen/>
        <w:t>ставлении муниципальной услуги</w:t>
      </w:r>
    </w:p>
    <w:p>
      <w:pPr>
        <w:pStyle w:val="BodyTextIndent3"/>
        <w:bidi w:val="0"/>
        <w:ind w:left="0" w:right="0" w:firstLine="709"/>
        <w:jc w:val="center"/>
        <w:rPr>
          <w:rFonts w:eastAsia="Times New Roman"/>
          <w:i/>
          <w:i/>
          <w:iCs/>
          <w:w w:val="100"/>
          <w:sz w:val="28"/>
          <w:szCs w:val="28"/>
          <w:lang w:eastAsia="zh-CN"/>
        </w:rPr>
      </w:pPr>
      <w:r>
        <w:rPr>
          <w:rFonts w:eastAsia="Times New Roman"/>
          <w:i/>
          <w:iCs/>
          <w:w w:val="100"/>
          <w:sz w:val="28"/>
          <w:szCs w:val="28"/>
          <w:lang w:eastAsia="zh-CN"/>
        </w:rPr>
      </w:r>
    </w:p>
    <w:p>
      <w:pPr>
        <w:pStyle w:val="4"/>
        <w:numPr>
          <w:ilvl w:val="3"/>
          <w:numId w:val="1"/>
        </w:numPr>
        <w:bidi w:val="0"/>
        <w:spacing w:before="0" w:after="0"/>
        <w:ind w:left="0" w:right="0" w:firstLine="709"/>
        <w:jc w:val="both"/>
        <w:rPr>
          <w:rFonts w:ascii="Times New Roman" w:hAnsi="Times New Roman" w:cs="Times New Roman"/>
          <w:b w:val="false"/>
          <w:b w:val="false"/>
          <w:bCs w:val="false"/>
          <w:w w:val="100"/>
        </w:rPr>
      </w:pPr>
      <w:r>
        <w:rPr>
          <w:rFonts w:cs="Times New Roman" w:ascii="Times New Roman" w:hAnsi="Times New Roman"/>
          <w:b w:val="false"/>
          <w:bCs w:val="false"/>
          <w:w w:val="100"/>
        </w:rPr>
        <w:t>Услуг, которые являются необходимыми и обязательными для предоставления муниципальной услуги, не имеется.</w:t>
      </w:r>
    </w:p>
    <w:p>
      <w:pPr>
        <w:pStyle w:val="BodyTextIndent3"/>
        <w:bidi w:val="0"/>
        <w:ind w:left="0" w:right="0" w:firstLine="567"/>
        <w:rPr>
          <w:rFonts w:eastAsia="Times New Roman"/>
          <w:w w:val="100"/>
          <w:sz w:val="28"/>
          <w:szCs w:val="28"/>
          <w:lang w:eastAsia="zh-CN"/>
        </w:rPr>
      </w:pPr>
      <w:r>
        <w:rPr>
          <w:rFonts w:eastAsia="Times New Roman"/>
          <w:w w:val="100"/>
          <w:sz w:val="28"/>
          <w:szCs w:val="28"/>
          <w:lang w:eastAsia="zh-CN"/>
        </w:rPr>
      </w:r>
    </w:p>
    <w:p>
      <w:pPr>
        <w:pStyle w:val="BodyTextIndent2"/>
        <w:bidi w:val="0"/>
        <w:ind w:left="0" w:right="0" w:hanging="0"/>
        <w:jc w:val="center"/>
        <w:rPr>
          <w:rFonts w:ascii="Times New Roman" w:hAnsi="Times New Roman" w:cs="Times New Roman"/>
          <w:i/>
          <w:i/>
          <w:iCs/>
          <w:w w:val="100"/>
          <w:lang w:eastAsia="zh-CN"/>
        </w:rPr>
      </w:pPr>
      <w:r>
        <w:rPr>
          <w:rFonts w:cs="Times New Roman" w:ascii="Times New Roman" w:hAnsi="Times New Roman"/>
          <w:i/>
          <w:iCs/>
          <w:w w:val="100"/>
          <w:lang w:eastAsia="zh-CN"/>
        </w:rPr>
        <w:t>2.11.Размер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BodyTextIndent2"/>
        <w:bidi w:val="0"/>
        <w:ind w:left="0" w:right="0" w:firstLine="709"/>
        <w:rPr>
          <w:rFonts w:ascii="Times New Roman" w:hAnsi="Times New Roman" w:cs="Times New Roman"/>
          <w:w w:val="100"/>
          <w:lang w:eastAsia="zh-CN"/>
        </w:rPr>
      </w:pPr>
      <w:r>
        <w:rPr>
          <w:rFonts w:cs="Times New Roman" w:ascii="Times New Roman" w:hAnsi="Times New Roman"/>
          <w:w w:val="100"/>
          <w:lang w:eastAsia="zh-CN"/>
        </w:rPr>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Предоставление муниципальной услуги осуществляется для заявителей на безвозмездной основе.</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4"/>
        <w:numPr>
          <w:ilvl w:val="3"/>
          <w:numId w:val="1"/>
        </w:numPr>
        <w:bidi w:val="0"/>
        <w:spacing w:before="0" w:after="0"/>
        <w:ind w:left="0" w:right="0" w:hanging="0"/>
        <w:jc w:val="center"/>
        <w:rPr>
          <w:rFonts w:ascii="Times New Roman" w:hAnsi="Times New Roman" w:cs="Times New Roman"/>
          <w:b w:val="false"/>
          <w:b w:val="false"/>
          <w:bCs w:val="false"/>
          <w:i/>
          <w:i/>
          <w:iCs/>
          <w:w w:val="100"/>
        </w:rPr>
      </w:pPr>
      <w:r>
        <w:rPr>
          <w:rFonts w:cs="Times New Roman" w:ascii="Times New Roman" w:hAnsi="Times New Roman"/>
          <w:b w:val="false"/>
          <w:bCs w:val="false"/>
          <w:i/>
          <w:iCs/>
          <w:w w:val="100"/>
        </w:rPr>
        <w:t xml:space="preserve">2.12 Максимальный срок ожидания в очереди при подаче запроса </w:t>
      </w:r>
    </w:p>
    <w:p>
      <w:pPr>
        <w:pStyle w:val="4"/>
        <w:numPr>
          <w:ilvl w:val="3"/>
          <w:numId w:val="1"/>
        </w:numPr>
        <w:bidi w:val="0"/>
        <w:spacing w:before="0" w:after="0"/>
        <w:ind w:left="0" w:right="0" w:hanging="0"/>
        <w:jc w:val="center"/>
        <w:rPr>
          <w:rFonts w:ascii="Times New Roman" w:hAnsi="Times New Roman" w:cs="Times New Roman"/>
          <w:b w:val="false"/>
          <w:b w:val="false"/>
          <w:bCs w:val="false"/>
          <w:i/>
          <w:i/>
          <w:iCs/>
          <w:w w:val="100"/>
        </w:rPr>
      </w:pPr>
      <w:r>
        <w:rPr>
          <w:rFonts w:cs="Times New Roman" w:ascii="Times New Roman" w:hAnsi="Times New Roman"/>
          <w:b w:val="false"/>
          <w:bCs w:val="false"/>
          <w:i/>
          <w:iCs/>
          <w:w w:val="100"/>
        </w:rPr>
        <w:t>о предоставлении муниципальной услуги и при получении результата предоставленной муниципальной услуги</w:t>
      </w:r>
    </w:p>
    <w:p>
      <w:pPr>
        <w:pStyle w:val="Style26"/>
        <w:bidi w:val="0"/>
        <w:ind w:left="0" w:right="0" w:firstLine="540"/>
        <w:rPr>
          <w:w w:val="100"/>
          <w:sz w:val="28"/>
          <w:szCs w:val="28"/>
        </w:rPr>
      </w:pPr>
      <w:r>
        <w:rPr>
          <w:w w:val="100"/>
          <w:sz w:val="28"/>
          <w:szCs w:val="28"/>
        </w:rPr>
      </w:r>
    </w:p>
    <w:p>
      <w:pPr>
        <w:pStyle w:val="Style26"/>
        <w:bidi w:val="0"/>
        <w:ind w:left="0" w:right="0" w:firstLine="709"/>
        <w:rPr>
          <w:rFonts w:ascii="Times New Roman" w:hAnsi="Times New Roman" w:cs="Times New Roman"/>
          <w:w w:val="100"/>
          <w:sz w:val="28"/>
          <w:szCs w:val="28"/>
        </w:rPr>
      </w:pPr>
      <w:r>
        <w:rPr>
          <w:rFonts w:cs="Times New Roman" w:ascii="Times New Roman" w:hAnsi="Times New Roman"/>
          <w:w w:val="100"/>
          <w:sz w:val="28"/>
          <w:szCs w:val="28"/>
        </w:rPr>
        <w:t>Максимальный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pPr>
        <w:pStyle w:val="Normal"/>
        <w:bidi w:val="0"/>
        <w:spacing w:lineRule="auto" w:line="276"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ConsPlusNormal1"/>
        <w:bidi w:val="0"/>
        <w:ind w:left="0" w:right="0" w:hanging="0"/>
        <w:jc w:val="center"/>
        <w:rPr>
          <w:rFonts w:ascii="Times New Roman" w:hAnsi="Times New Roman" w:cs="Times New Roman"/>
          <w:i/>
          <w:i/>
          <w:iCs/>
          <w:sz w:val="28"/>
          <w:szCs w:val="28"/>
        </w:rPr>
      </w:pPr>
      <w:r>
        <w:rPr>
          <w:rFonts w:cs="Times New Roman" w:ascii="Times New Roman" w:hAnsi="Times New Roman"/>
          <w:i/>
          <w:iCs/>
          <w:sz w:val="28"/>
          <w:szCs w:val="28"/>
        </w:rPr>
        <w:t>2.13. Срок и порядок регистрации запроса заявителя</w:t>
      </w:r>
    </w:p>
    <w:p>
      <w:pPr>
        <w:pStyle w:val="ConsPlusNormal1"/>
        <w:bidi w:val="0"/>
        <w:ind w:left="0" w:right="0" w:hanging="0"/>
        <w:jc w:val="center"/>
        <w:rPr>
          <w:rFonts w:ascii="Times New Roman" w:hAnsi="Times New Roman" w:cs="Times New Roman"/>
          <w:i/>
          <w:i/>
          <w:iCs/>
          <w:sz w:val="28"/>
          <w:szCs w:val="28"/>
        </w:rPr>
      </w:pPr>
      <w:r>
        <w:rPr>
          <w:rFonts w:cs="Times New Roman" w:ascii="Times New Roman" w:hAnsi="Times New Roman"/>
          <w:i/>
          <w:iCs/>
          <w:sz w:val="28"/>
          <w:szCs w:val="28"/>
        </w:rPr>
        <w:t>о предоставлении муниципальной услуги, в том числе в электронной форме</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ConsPlusNormal1"/>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pPr>
        <w:pStyle w:val="ConsPlusNormal1"/>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pPr>
        <w:pStyle w:val="4"/>
        <w:numPr>
          <w:ilvl w:val="3"/>
          <w:numId w:val="1"/>
        </w:numPr>
        <w:bidi w:val="0"/>
        <w:spacing w:before="0" w:after="0"/>
        <w:ind w:left="0" w:right="0" w:hanging="0"/>
        <w:jc w:val="center"/>
        <w:rPr>
          <w:rFonts w:ascii="Times New Roman" w:hAnsi="Times New Roman" w:cs="Times New Roman"/>
          <w:b w:val="false"/>
          <w:b w:val="false"/>
          <w:bCs w:val="false"/>
          <w:i/>
          <w:i/>
          <w:iCs/>
          <w:w w:val="100"/>
        </w:rPr>
      </w:pPr>
      <w:r>
        <w:rPr>
          <w:rFonts w:cs="Times New Roman" w:ascii="Times New Roman" w:hAnsi="Times New Roman"/>
          <w:b w:val="false"/>
          <w:bCs w:val="false"/>
          <w:i/>
          <w:iCs/>
          <w:w w:val="100"/>
        </w:rPr>
        <w:t>2.14.Требования к помещениям, в которых предоставляется</w:t>
      </w:r>
    </w:p>
    <w:p>
      <w:pPr>
        <w:pStyle w:val="ConsPlusNormal1"/>
        <w:bidi w:val="0"/>
        <w:ind w:left="0" w:right="0" w:hanging="0"/>
        <w:jc w:val="center"/>
        <w:rPr>
          <w:rFonts w:ascii="Times New Roman" w:hAnsi="Times New Roman" w:cs="Times New Roman"/>
          <w:i/>
          <w:i/>
          <w:iCs/>
          <w:sz w:val="28"/>
          <w:szCs w:val="28"/>
        </w:rPr>
      </w:pPr>
      <w:r>
        <w:rPr>
          <w:rFonts w:cs="Times New Roman" w:ascii="Times New Roman" w:hAnsi="Times New Roman"/>
          <w:i/>
          <w:iCs/>
          <w:sz w:val="28"/>
          <w:szCs w:val="28"/>
        </w:rPr>
        <w:t>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pPr>
        <w:pStyle w:val="ConsPlusNormal1"/>
        <w:bidi w:val="0"/>
        <w:ind w:left="0" w:right="0" w:hanging="0"/>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bidi w:val="0"/>
        <w:spacing w:lineRule="auto" w:line="276" w:before="0" w:after="0"/>
        <w:ind w:left="0" w:right="0" w:firstLine="709"/>
        <w:jc w:val="both"/>
        <w:rPr/>
      </w:pPr>
      <w:r>
        <w:rPr>
          <w:rFonts w:cs="Times New Roman" w:ascii="Times New Roman" w:hAnsi="Times New Roman"/>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11">
        <w:r>
          <w:rPr>
            <w:rStyle w:val="Style6"/>
            <w:rFonts w:ascii="Times New Roman" w:hAnsi="Times New Roman"/>
            <w:color w:val="000000"/>
            <w:sz w:val="28"/>
            <w:szCs w:val="28"/>
            <w:lang w:val="ru-RU" w:eastAsia="ru-RU" w:bidi="ar-SA"/>
          </w:rPr>
          <w:t>приказом</w:t>
        </w:r>
      </w:hyperlink>
      <w:r>
        <w:rPr>
          <w:rFonts w:cs="Times New Roman" w:ascii="Times New Roman" w:hAnsi="Times New Roman"/>
          <w:sz w:val="28"/>
          <w:szCs w:val="28"/>
        </w:rPr>
        <w:t xml:space="preserve"> Министерства труда и социальной защиты Российской Федерации от 22 июня 2015 года N 386н;</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В помещениях Уполномоченного органа на видном месте устанавливаются схемы размещения средств пожаротушения и путей эвакуации.</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4"/>
        <w:numPr>
          <w:ilvl w:val="3"/>
          <w:numId w:val="1"/>
        </w:numPr>
        <w:bidi w:val="0"/>
        <w:spacing w:before="0" w:after="0"/>
        <w:ind w:left="0" w:right="0" w:hanging="0"/>
        <w:jc w:val="center"/>
        <w:rPr>
          <w:rFonts w:ascii="Times New Roman" w:hAnsi="Times New Roman" w:cs="Times New Roman"/>
          <w:b w:val="false"/>
          <w:b w:val="false"/>
          <w:bCs w:val="false"/>
          <w:i/>
          <w:i/>
          <w:iCs/>
          <w:w w:val="100"/>
        </w:rPr>
      </w:pPr>
      <w:r>
        <w:rPr>
          <w:rFonts w:cs="Times New Roman" w:ascii="Times New Roman" w:hAnsi="Times New Roman"/>
          <w:b w:val="false"/>
          <w:bCs w:val="false"/>
          <w:i/>
          <w:iCs/>
          <w:w w:val="100"/>
        </w:rPr>
        <w:t>2.15.Показатели доступности и качества муниципальной услуги</w:t>
      </w:r>
    </w:p>
    <w:p>
      <w:pPr>
        <w:pStyle w:val="BodyText2"/>
        <w:bidi w:val="0"/>
        <w:ind w:left="0" w:right="0" w:firstLine="540"/>
        <w:rPr>
          <w:rFonts w:eastAsia="Times New Roman"/>
          <w:i/>
          <w:i/>
          <w:iCs/>
          <w:w w:val="100"/>
          <w:sz w:val="28"/>
          <w:szCs w:val="28"/>
          <w:lang w:eastAsia="zh-CN"/>
        </w:rPr>
      </w:pPr>
      <w:r>
        <w:rPr>
          <w:rFonts w:eastAsia="Times New Roman"/>
          <w:i/>
          <w:iCs/>
          <w:w w:val="100"/>
          <w:sz w:val="28"/>
          <w:szCs w:val="28"/>
          <w:lang w:eastAsia="zh-CN"/>
        </w:rPr>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2.15.1. Показателями доступности муниципальной услуги являются:</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информирование заявителей о предоставлении муниципальной услуги;</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оборудование помещений Уполномоченного органа местами хранения верхней одежды заявителей, местами общего пользования;</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соблюдение графика работы Уполномоченного органа;</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время, затраченное на получение конечного результата муниципальной услуги.</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2.15.2. Показателями качества муниципальной услуги являются:</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 на Региональном портале.</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lineRule="auto" w:line="276" w:before="0" w:after="0"/>
        <w:ind w:left="0" w:right="0" w:hanging="0"/>
        <w:jc w:val="center"/>
        <w:rPr>
          <w:rFonts w:ascii="Times New Roman" w:hAnsi="Times New Roman" w:cs="Times New Roman"/>
          <w:i/>
          <w:i/>
          <w:iCs/>
          <w:sz w:val="28"/>
          <w:szCs w:val="28"/>
        </w:rPr>
      </w:pPr>
      <w:r>
        <w:rPr>
          <w:rFonts w:cs="Times New Roman" w:ascii="Times New Roman" w:hAnsi="Times New Roman"/>
          <w:i/>
          <w:iCs/>
          <w:sz w:val="28"/>
          <w:szCs w:val="28"/>
        </w:rPr>
        <w:t>2.16.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pPr>
        <w:pStyle w:val="Normal"/>
        <w:bidi w:val="0"/>
        <w:spacing w:lineRule="auto" w:line="276"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lineRule="auto" w:line="276" w:before="0" w:after="0"/>
        <w:ind w:left="0" w:right="0" w:firstLine="709"/>
        <w:jc w:val="both"/>
        <w:rPr/>
      </w:pPr>
      <w:r>
        <w:rPr>
          <w:rFonts w:cs="Times New Roman" w:ascii="Times New Roman" w:hAnsi="Times New Roman"/>
          <w:sz w:val="28"/>
          <w:szCs w:val="28"/>
        </w:rPr>
        <w:t xml:space="preserve">2.16.1. С учетом </w:t>
      </w:r>
      <w:hyperlink r:id="rId12">
        <w:r>
          <w:rPr>
            <w:rStyle w:val="Style6"/>
            <w:rFonts w:ascii="Times New Roman" w:hAnsi="Times New Roman"/>
            <w:color w:val="000000"/>
            <w:sz w:val="28"/>
            <w:szCs w:val="28"/>
            <w:lang w:val="ru-RU" w:eastAsia="ru-RU" w:bidi="ar-SA"/>
          </w:rPr>
          <w:t>Требований</w:t>
        </w:r>
      </w:hyperlink>
      <w:r>
        <w:rPr>
          <w:rFonts w:cs="Times New Roman" w:ascii="Times New Roman" w:hAnsi="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Normal"/>
        <w:bidi w:val="0"/>
        <w:spacing w:lineRule="auto" w:line="276"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keepNext w:val="true"/>
        <w:tabs>
          <w:tab w:val="clear" w:pos="708"/>
          <w:tab w:val="left" w:pos="864" w:leader="none"/>
        </w:tabs>
        <w:suppressAutoHyphens w:val="true"/>
        <w:bidi w:val="0"/>
        <w:spacing w:lineRule="auto" w:line="276"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III. СОСТАВ, ПОСЛЕДОВАТЕЛЬНОСТЬ И СРОКИ ВЫПОЛНЕНИЯ АДМИНИСТРАТИВНЫХ ПРОЦЕДУР (ДЕЙСТВИЙ)</w:t>
      </w:r>
    </w:p>
    <w:p>
      <w:pPr>
        <w:pStyle w:val="Normal"/>
        <w:bidi w:val="0"/>
        <w:spacing w:lineRule="auto" w:line="276" w:before="0" w:after="0"/>
        <w:ind w:left="0" w:right="0"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bidi w:val="0"/>
        <w:spacing w:lineRule="auto" w:line="276" w:before="0" w:after="0"/>
        <w:ind w:left="0" w:right="0" w:firstLine="709"/>
        <w:rPr>
          <w:rFonts w:ascii="Times New Roman" w:hAnsi="Times New Roman" w:cs="Times New Roman"/>
          <w:i/>
          <w:i/>
          <w:iCs/>
          <w:sz w:val="28"/>
          <w:szCs w:val="28"/>
        </w:rPr>
      </w:pPr>
      <w:r>
        <w:rPr>
          <w:rFonts w:cs="Times New Roman" w:ascii="Times New Roman" w:hAnsi="Times New Roman"/>
          <w:i/>
          <w:iCs/>
          <w:sz w:val="28"/>
          <w:szCs w:val="28"/>
        </w:rPr>
        <w:t>3.1. Последовательность административных процедур:</w:t>
      </w:r>
    </w:p>
    <w:p>
      <w:pPr>
        <w:pStyle w:val="Normal"/>
        <w:bidi w:val="0"/>
        <w:spacing w:lineRule="auto" w:line="276" w:before="0" w:after="0"/>
        <w:ind w:left="0" w:right="0" w:firstLine="709"/>
        <w:rPr>
          <w:rFonts w:ascii="Times New Roman" w:hAnsi="Times New Roman" w:cs="Times New Roman"/>
          <w:i/>
          <w:i/>
          <w:iCs/>
          <w:sz w:val="28"/>
          <w:szCs w:val="28"/>
        </w:rPr>
      </w:pPr>
      <w:r>
        <w:rPr>
          <w:rFonts w:cs="Times New Roman" w:ascii="Times New Roman" w:hAnsi="Times New Roman"/>
          <w:i/>
          <w:iCs/>
          <w:sz w:val="28"/>
          <w:szCs w:val="28"/>
        </w:rPr>
      </w:r>
    </w:p>
    <w:p>
      <w:pPr>
        <w:pStyle w:val="Normal"/>
        <w:tabs>
          <w:tab w:val="clear" w:pos="708"/>
          <w:tab w:val="left" w:pos="851" w:leader="none"/>
        </w:tabs>
        <w:bidi w:val="0"/>
        <w:spacing w:lineRule="auto" w:line="276" w:before="0" w:after="0"/>
        <w:ind w:left="0" w:right="0" w:firstLine="709"/>
        <w:rPr>
          <w:rFonts w:ascii="Times New Roman" w:hAnsi="Times New Roman" w:cs="Times New Roman"/>
          <w:sz w:val="28"/>
          <w:szCs w:val="28"/>
        </w:rPr>
      </w:pPr>
      <w:r>
        <w:rPr>
          <w:rFonts w:cs="Times New Roman" w:ascii="Times New Roman" w:hAnsi="Times New Roman"/>
          <w:sz w:val="28"/>
          <w:szCs w:val="28"/>
        </w:rPr>
        <w:t>прием и регистрация заявления о предоставлении муниципальной услу</w:t>
        <w:softHyphen/>
        <w:t xml:space="preserve">ги; </w:t>
      </w:r>
    </w:p>
    <w:p>
      <w:pPr>
        <w:pStyle w:val="Normal"/>
        <w:tabs>
          <w:tab w:val="clear" w:pos="708"/>
          <w:tab w:val="left" w:pos="851" w:leader="none"/>
          <w:tab w:val="left" w:pos="993" w:leader="none"/>
        </w:tabs>
        <w:bidi w:val="0"/>
        <w:spacing w:lineRule="auto" w:line="276" w:before="0" w:after="0"/>
        <w:ind w:left="0" w:right="0" w:firstLine="709"/>
        <w:rPr>
          <w:rFonts w:ascii="Times New Roman" w:hAnsi="Times New Roman" w:cs="Times New Roman"/>
          <w:sz w:val="28"/>
          <w:szCs w:val="28"/>
        </w:rPr>
      </w:pPr>
      <w:r>
        <w:rPr>
          <w:rFonts w:cs="Times New Roman" w:ascii="Times New Roman" w:hAnsi="Times New Roman"/>
          <w:sz w:val="28"/>
          <w:szCs w:val="28"/>
        </w:rPr>
        <w:t>рассмотрение заявления и представленных документов;</w:t>
      </w:r>
    </w:p>
    <w:p>
      <w:pPr>
        <w:pStyle w:val="ConsPlusNormal1"/>
        <w:bidi w:val="0"/>
        <w:ind w:left="0" w:right="0" w:firstLine="737"/>
        <w:jc w:val="both"/>
        <w:rPr>
          <w:rFonts w:ascii="Times New Roman" w:hAnsi="Times New Roman" w:cs="Times New Roman"/>
          <w:sz w:val="28"/>
          <w:szCs w:val="28"/>
        </w:rPr>
      </w:pPr>
      <w:r>
        <w:rPr>
          <w:rFonts w:cs="Times New Roman" w:ascii="Times New Roman" w:hAnsi="Times New Roman"/>
          <w:sz w:val="28"/>
          <w:szCs w:val="28"/>
        </w:rPr>
        <w:t>возврат документов с сопроводительным письмом либо подготовка и выдача (направление) заявителю решения  органа  местного самоуправления об отказе в утверждении Схемы с сопроводительным письмом либо 3.4. Возврат документов с сопроводительным письмом либо подготовка и выдача (направление) заявителю принятого решения на I этапе предоставления муниципальной услуги.</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3.1.1. Основанием для начала административной процедуры является по</w:t>
        <w:softHyphen/>
        <w:t>ступление специалисту, ответственному за направление корреспонденции 2-х экземпляров сопроводительного письма о возврате заявления, 2-х экземпляров решения органа местного самоуправления об утверждении схемы расположения земельного участка и о согласии на заключение соглашения о перераспределении земель и (или) земельных участков, либо 2-х экземпляров решений об отказе в перераспределении земель и (или) земельных участков и утверждении схемы расположения земельного участка, один из которых остается в Уполномоченном органе, 1 - подлежит направлению заявителю.</w:t>
      </w:r>
    </w:p>
    <w:p>
      <w:pPr>
        <w:pStyle w:val="Normal"/>
        <w:bidi w:val="0"/>
        <w:spacing w:lineRule="auto" w:line="276"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3.1.2. Специалист, ответственный за направление корреспонденции, не позднее следующего рабочего дня с даты получения документов, являющихся результатом предоставления муниципальной услуги на I этапе, направляет их заявителю способом, указанным в заявлении: почтовым отправлением с уве</w:t>
        <w:softHyphen/>
        <w:t>домлением, через МФЦ (в случае если заявление было подано через МФЦ), лично.</w:t>
      </w:r>
    </w:p>
    <w:p>
      <w:pPr>
        <w:pStyle w:val="Normal"/>
        <w:bidi w:val="0"/>
        <w:spacing w:lineRule="auto" w:line="276"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В случае если способ направления не указан, направление результатов предоставления муниципальной услуги осуществляется почтовым отправлени</w:t>
        <w:softHyphen/>
        <w:t>ем.</w:t>
      </w:r>
    </w:p>
    <w:p>
      <w:pPr>
        <w:pStyle w:val="Normal"/>
        <w:bidi w:val="0"/>
        <w:spacing w:lineRule="auto" w:line="276"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Документы могут быть выданы заявителю лично под роспись. В данном случае на втором экземпляре документа осуществляется отметка о получении.</w:t>
      </w:r>
    </w:p>
    <w:p>
      <w:pPr>
        <w:pStyle w:val="Normal"/>
        <w:bidi w:val="0"/>
        <w:spacing w:lineRule="auto" w:line="276"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3.1.3. Максимальный срок исполнения данной административной проце</w:t>
        <w:softHyphen/>
        <w:t>дуры составляет не более 3 календарных дней.</w:t>
      </w:r>
    </w:p>
    <w:p>
      <w:pPr>
        <w:pStyle w:val="BodyTextIndent3"/>
        <w:tabs>
          <w:tab w:val="clear" w:pos="708"/>
          <w:tab w:val="left" w:pos="851" w:leader="none"/>
        </w:tabs>
        <w:bidi w:val="0"/>
        <w:ind w:left="0" w:right="0" w:firstLine="709"/>
        <w:rPr/>
      </w:pPr>
      <w:r>
        <w:rPr>
          <w:rFonts w:eastAsia="Times New Roman"/>
          <w:w w:val="100"/>
          <w:sz w:val="28"/>
          <w:szCs w:val="28"/>
          <w:lang w:eastAsia="zh-CN"/>
        </w:rPr>
        <w:t>подготовка и выдача (направление) заявителю решения  органа местного самоуправления об утверждении Схемы</w:t>
      </w:r>
      <w:r>
        <w:rPr>
          <w:rFonts w:eastAsia="Times New Roman"/>
          <w:spacing w:val="-4"/>
          <w:w w:val="100"/>
          <w:sz w:val="28"/>
          <w:szCs w:val="28"/>
          <w:lang w:eastAsia="zh-CN"/>
        </w:rPr>
        <w:t xml:space="preserve"> с сопроводительным письмом и приложением такой схемы</w:t>
      </w:r>
      <w:r>
        <w:rPr>
          <w:rFonts w:eastAsia="Times New Roman"/>
          <w:w w:val="100"/>
          <w:sz w:val="28"/>
          <w:szCs w:val="28"/>
          <w:lang w:eastAsia="zh-CN"/>
        </w:rPr>
        <w:t xml:space="preserve">. </w:t>
      </w:r>
    </w:p>
    <w:p>
      <w:pPr>
        <w:pStyle w:val="BodyTextIndent3"/>
        <w:tabs>
          <w:tab w:val="clear" w:pos="708"/>
          <w:tab w:val="left" w:pos="851" w:leader="none"/>
        </w:tabs>
        <w:bidi w:val="0"/>
        <w:ind w:left="0" w:right="0" w:firstLine="709"/>
        <w:rPr>
          <w:sz w:val="28"/>
          <w:szCs w:val="28"/>
        </w:rPr>
      </w:pPr>
      <w:r>
        <w:rPr>
          <w:sz w:val="28"/>
          <w:szCs w:val="28"/>
        </w:rPr>
      </w:r>
    </w:p>
    <w:p>
      <w:pPr>
        <w:pStyle w:val="Normal"/>
        <w:bidi w:val="0"/>
        <w:spacing w:lineRule="auto" w:line="276" w:before="0" w:after="0"/>
        <w:ind w:left="0" w:right="0" w:firstLine="709"/>
        <w:jc w:val="center"/>
        <w:rPr>
          <w:rFonts w:ascii="Times New Roman" w:hAnsi="Times New Roman" w:cs="Times New Roman"/>
          <w:i/>
          <w:i/>
          <w:iCs/>
          <w:sz w:val="28"/>
          <w:szCs w:val="28"/>
        </w:rPr>
      </w:pPr>
      <w:r>
        <w:rPr>
          <w:rFonts w:cs="Times New Roman" w:ascii="Times New Roman" w:hAnsi="Times New Roman"/>
          <w:i/>
          <w:iCs/>
          <w:sz w:val="28"/>
          <w:szCs w:val="28"/>
        </w:rPr>
        <w:t xml:space="preserve">3.2. Прием и регистрация заявления о предоставлении </w:t>
      </w:r>
    </w:p>
    <w:p>
      <w:pPr>
        <w:pStyle w:val="Normal"/>
        <w:bidi w:val="0"/>
        <w:spacing w:lineRule="auto" w:line="276" w:before="0" w:after="0"/>
        <w:ind w:left="0" w:right="0" w:firstLine="709"/>
        <w:jc w:val="center"/>
        <w:rPr>
          <w:rFonts w:ascii="Times New Roman" w:hAnsi="Times New Roman" w:cs="Times New Roman"/>
          <w:i/>
          <w:i/>
          <w:iCs/>
          <w:sz w:val="28"/>
          <w:szCs w:val="28"/>
        </w:rPr>
      </w:pPr>
      <w:r>
        <w:rPr>
          <w:rFonts w:cs="Times New Roman" w:ascii="Times New Roman" w:hAnsi="Times New Roman"/>
          <w:i/>
          <w:iCs/>
          <w:sz w:val="28"/>
          <w:szCs w:val="28"/>
        </w:rPr>
        <w:t>муниципальной услуги.</w:t>
      </w:r>
    </w:p>
    <w:p>
      <w:pPr>
        <w:pStyle w:val="Normal"/>
        <w:bidi w:val="0"/>
        <w:spacing w:lineRule="auto" w:line="276" w:before="0" w:after="0"/>
        <w:ind w:left="0" w:right="0" w:firstLine="709"/>
        <w:jc w:val="both"/>
        <w:rPr>
          <w:rFonts w:ascii="Times New Roman" w:hAnsi="Times New Roman" w:cs="Times New Roman"/>
          <w:i/>
          <w:i/>
          <w:iCs/>
          <w:sz w:val="28"/>
          <w:szCs w:val="28"/>
        </w:rPr>
      </w:pPr>
      <w:r>
        <w:rPr>
          <w:rFonts w:cs="Times New Roman" w:ascii="Times New Roman" w:hAnsi="Times New Roman"/>
          <w:i/>
          <w:iCs/>
          <w:sz w:val="28"/>
          <w:szCs w:val="28"/>
        </w:rPr>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3.2.1. Юридическим фактом, являющимся основанием для начала выпол</w:t>
        <w:softHyphen/>
        <w:t>нения административной процедуры, является поступление в Уполномочен</w:t>
        <w:softHyphen/>
        <w:t>ный орган заявления и прилагаемых документов.</w:t>
      </w:r>
    </w:p>
    <w:p>
      <w:pPr>
        <w:pStyle w:val="ConsPlusNormal1"/>
        <w:tabs>
          <w:tab w:val="clear" w:pos="708"/>
          <w:tab w:val="left" w:pos="1288" w:leader="none"/>
          <w:tab w:val="left" w:pos="1560" w:leader="none"/>
        </w:tabs>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3.2.2. Должностное лицо Уполномоченного органа, ответственное за прием и регистрацию заявления в день поступления заявления (при поступле</w:t>
        <w:softHyphen/>
        <w:t>нии в электронном виде в нерабочее время – в ближайший рабочий день, сле</w:t>
        <w:softHyphen/>
        <w:t>дующий за днем поступления указанных документов):</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осуществляет регистрацию заявления и прилагаемых документов в жур</w:t>
        <w:softHyphen/>
        <w:t>нале регистрации входящих обращений;</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МФЦ расписка выдает</w:t>
        <w:softHyphen/>
        <w:t>ся МФЦ).</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3.2.3. После регистрации заявление и прилагаемые к нему документы направляются для рассмотрения должностному лицу Уполномоченного орга</w:t>
        <w:softHyphen/>
        <w:t>на, ответственному за предоставление муниципальной услуги (далее – долж</w:t>
        <w:softHyphen/>
        <w:t>ностное лицо, ответственное за предоставление муниципальной услуги).</w:t>
      </w:r>
    </w:p>
    <w:p>
      <w:pPr>
        <w:pStyle w:val="ConsPlusNormal1"/>
        <w:bidi w:val="0"/>
        <w:ind w:left="0" w:right="0" w:firstLine="709"/>
        <w:jc w:val="both"/>
        <w:rPr/>
      </w:pPr>
      <w:r>
        <w:rPr>
          <w:rFonts w:cs="Times New Roman" w:ascii="Times New Roman" w:hAnsi="Times New Roman"/>
          <w:sz w:val="28"/>
          <w:szCs w:val="28"/>
        </w:rPr>
        <w:t xml:space="preserve">3.2.4. Срок выполнения данной административной процедуры составляет 1 рабочий день со дня поступления </w:t>
      </w:r>
      <w:hyperlink r:id="rId13">
        <w:r>
          <w:rPr>
            <w:rStyle w:val="Style6"/>
            <w:rFonts w:ascii="Times New Roman" w:hAnsi="Times New Roman"/>
            <w:color w:val="000000"/>
            <w:sz w:val="28"/>
            <w:szCs w:val="28"/>
            <w:lang w:val="ru-RU" w:eastAsia="ru-RU" w:bidi="ar-SA"/>
          </w:rPr>
          <w:t>заявления</w:t>
        </w:r>
      </w:hyperlink>
      <w:r>
        <w:rPr>
          <w:rFonts w:cs="Times New Roman" w:ascii="Times New Roman" w:hAnsi="Times New Roman"/>
          <w:sz w:val="28"/>
          <w:szCs w:val="28"/>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w:t>
        <w:softHyphen/>
        <w:t>ления заявления и прилагаемых документов).</w:t>
      </w:r>
    </w:p>
    <w:p>
      <w:pPr>
        <w:pStyle w:val="ConsPlusNormal1"/>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3.2.5. Результатом выполнения данной административной процедуры яв</w:t>
        <w:softHyphen/>
        <w:t>ляется получение должностным лицом, ответственным за предоставление му</w:t>
        <w:softHyphen/>
        <w:t>ниципальной услуги заявления и прилагаемых документов на рассмотрение.</w:t>
      </w:r>
    </w:p>
    <w:p>
      <w:pPr>
        <w:pStyle w:val="ConsPlusNormal1"/>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lineRule="auto" w:line="276" w:before="0" w:after="0"/>
        <w:ind w:left="0" w:right="0" w:firstLine="709"/>
        <w:jc w:val="both"/>
        <w:rPr>
          <w:rFonts w:ascii="Times New Roman" w:hAnsi="Times New Roman" w:cs="Times New Roman"/>
          <w:i/>
          <w:i/>
          <w:iCs/>
          <w:sz w:val="28"/>
          <w:szCs w:val="28"/>
        </w:rPr>
      </w:pPr>
      <w:r>
        <w:rPr>
          <w:rFonts w:cs="Times New Roman" w:ascii="Times New Roman" w:hAnsi="Times New Roman"/>
          <w:i/>
          <w:iCs/>
          <w:sz w:val="28"/>
          <w:szCs w:val="28"/>
        </w:rPr>
        <w:t>3.3. Рассмотрение заявления и представленных документов</w:t>
      </w:r>
    </w:p>
    <w:p>
      <w:pPr>
        <w:pStyle w:val="Normal"/>
        <w:bidi w:val="0"/>
        <w:spacing w:lineRule="auto" w:line="276" w:before="0" w:after="0"/>
        <w:ind w:left="0" w:right="0" w:firstLine="709"/>
        <w:jc w:val="both"/>
        <w:rPr>
          <w:rFonts w:ascii="Times New Roman" w:hAnsi="Times New Roman" w:cs="Times New Roman"/>
          <w:i/>
          <w:i/>
          <w:iCs/>
          <w:sz w:val="28"/>
          <w:szCs w:val="28"/>
        </w:rPr>
      </w:pPr>
      <w:r>
        <w:rPr>
          <w:rFonts w:cs="Times New Roman" w:ascii="Times New Roman" w:hAnsi="Times New Roman"/>
          <w:i/>
          <w:iCs/>
          <w:sz w:val="28"/>
          <w:szCs w:val="28"/>
        </w:rPr>
      </w:r>
    </w:p>
    <w:p>
      <w:pPr>
        <w:pStyle w:val="Normal"/>
        <w:bidi w:val="0"/>
        <w:spacing w:lineRule="auto" w:line="276"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3.3.1. Основанием для начала административной процедуры является по</w:t>
        <w:softHyphen/>
        <w:t>лучение специалистом, ответственным за предоставление муниципальной услуги, заявления и прилагаемых к нему документов.</w:t>
      </w:r>
    </w:p>
    <w:p>
      <w:pPr>
        <w:pStyle w:val="Normal"/>
        <w:bidi w:val="0"/>
        <w:spacing w:lineRule="auto" w:line="276"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3.3.2. Специалист, ответственный за предоставление муниципальной услу</w:t>
        <w:softHyphen/>
        <w:t>ги, в течение 2 календарных дней со дня регистрации заявления рассматривает представленные документы, проверяет их на соответствие требованиям зе</w:t>
        <w:softHyphen/>
        <w:t>мельного законодательства.</w:t>
      </w:r>
    </w:p>
    <w:p>
      <w:pPr>
        <w:pStyle w:val="Normal"/>
        <w:bidi w:val="0"/>
        <w:spacing w:lineRule="auto" w:line="276"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3.3.3. В случае выявления оснований для возврата заявления, Уполномо</w:t>
        <w:softHyphen/>
        <w:t>ченный орган в течение 10 дней со дня поступления заявления  утверждении схемы расположения земельного участка, возвращает заявление заявителю.</w:t>
      </w:r>
    </w:p>
    <w:p>
      <w:pPr>
        <w:pStyle w:val="Normal"/>
        <w:bidi w:val="0"/>
        <w:spacing w:lineRule="auto" w:line="276"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Специалист, ответственный за предоставление муниципальной услуги, в течение 2 дней с момента выявления оснований для возврата, готовит уведом</w:t>
        <w:softHyphen/>
        <w:t>ление о возврате заявления.</w:t>
      </w:r>
    </w:p>
    <w:p>
      <w:pPr>
        <w:pStyle w:val="Normal"/>
        <w:bidi w:val="0"/>
        <w:spacing w:lineRule="auto" w:line="276"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В течение 3 дней подготовленное уведомление подписывается руководи</w:t>
        <w:softHyphen/>
        <w:t>телем Уполномоченного органа.</w:t>
      </w:r>
    </w:p>
    <w:p>
      <w:pPr>
        <w:pStyle w:val="Normal"/>
        <w:bidi w:val="0"/>
        <w:spacing w:lineRule="auto" w:line="276"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Специалист, ответственный за регистрацию корреспонденции, регистри</w:t>
        <w:softHyphen/>
        <w:t>рует уведомление о возврате и в течение 1 календарного дня со дня регистра</w:t>
        <w:softHyphen/>
        <w:t>ции, направляет заявителю почтовым отправлением по адресу, указанному в заявлении.</w:t>
      </w:r>
    </w:p>
    <w:p>
      <w:pPr>
        <w:pStyle w:val="Normal"/>
        <w:bidi w:val="0"/>
        <w:spacing w:lineRule="auto" w:line="276"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3.3.4. В случае отсутствия оснований для возврата заявления об утвержде</w:t>
        <w:softHyphen/>
        <w:t>нии схемы расположения земельного участка, специалист, ответственный за предоставление муниципальной услуги, рассматривает документы на наличие или отсутствие оснований для отказа в предоставлении муниципальной услу</w:t>
        <w:softHyphen/>
        <w:t>ги, указанных в пункте 2.9.3 настоящего административного регламента, в течение 10 календарных дней с даты получения заявления об утверждении схемы расположения земельного участка, а также осуществляет формирование запросов в федеральный орган исполнительной власти, уполномоченный осу</w:t>
        <w:softHyphen/>
        <w:t>ществление государственной регистрации юридических лиц и индивидуаль</w:t>
        <w:softHyphen/>
        <w:t>ных предпринимателей о предоставлении сведений из ЕГРЮЛ или ЕГРИП, о предоставлении сведений из Единого государственного реестра недвижимости на здания, строения, земельные участки.</w:t>
      </w:r>
    </w:p>
    <w:p>
      <w:pPr>
        <w:pStyle w:val="Normal"/>
        <w:bidi w:val="0"/>
        <w:spacing w:lineRule="auto" w:line="276"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3.3.5. В случае соответствия представленных документов установленным требованиям, специалист, ответственный за предоставление муниципальной услуги, осуществляет одно из следующих действий:</w:t>
      </w:r>
    </w:p>
    <w:p>
      <w:pPr>
        <w:pStyle w:val="Normal"/>
        <w:bidi w:val="0"/>
        <w:spacing w:lineRule="auto" w:line="276"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3.3.6. В случае наличия оснований для отказа в предоставлении муници</w:t>
        <w:softHyphen/>
        <w:t>пальной услуги, специалист, ответственный за предоставление муниципальной услуги, готовит проект решения  органа  местного самоуправления об отказе в утверждении  схемы расположения земельного участка с сопроводительным письмом за подписью руководителя Уполномоченного органа.</w:t>
      </w:r>
    </w:p>
    <w:p>
      <w:pPr>
        <w:pStyle w:val="Normal"/>
        <w:bidi w:val="0"/>
        <w:spacing w:lineRule="auto" w:line="276"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3.3.7. Специалист, ответственный за предоставление муниципальной услу</w:t>
        <w:softHyphen/>
        <w:t>ги, в день получения документов, подписанных руководителем Уполномочен</w:t>
        <w:softHyphen/>
        <w:t>ного органа, осуществляет одно из следующих действий:</w:t>
      </w:r>
    </w:p>
    <w:p>
      <w:pPr>
        <w:pStyle w:val="Normal"/>
        <w:bidi w:val="0"/>
        <w:spacing w:lineRule="auto" w:line="276"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регистрирует решение органа местного самоуправления об утверждении схемы расположения земельного участка с приложением схемы, с сопроводи</w:t>
        <w:softHyphen/>
        <w:t>тельным письмом;</w:t>
      </w:r>
    </w:p>
    <w:p>
      <w:pPr>
        <w:pStyle w:val="Normal"/>
        <w:bidi w:val="0"/>
        <w:spacing w:lineRule="auto" w:line="276"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регистрирует решение  органа местного самоуправления  об отказе в утверждении схемы с сопроводительным письмом.</w:t>
      </w:r>
    </w:p>
    <w:p>
      <w:pPr>
        <w:pStyle w:val="Normal"/>
        <w:bidi w:val="0"/>
        <w:spacing w:lineRule="auto" w:line="276"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3.3.8. Максимальный срок выполнения данной административной проце</w:t>
        <w:softHyphen/>
        <w:t>дуры составляет не более 24 календарных дней.</w:t>
      </w:r>
    </w:p>
    <w:p>
      <w:pPr>
        <w:pStyle w:val="Normal"/>
        <w:bidi w:val="0"/>
        <w:spacing w:lineRule="auto" w:line="276"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3.3.9. Результатом административной процедуры является передача за</w:t>
        <w:softHyphen/>
        <w:t>регистрированных документов: решения органа местного самоуправления об утверждении схемы расположения земельного участка, решение  органа местного самоуправления об отказе в утверждении схемы расположения земельного участка, - с сопроводительным письмом специалисту, ответственному за направление корреспонденции.</w:t>
      </w:r>
    </w:p>
    <w:p>
      <w:pPr>
        <w:pStyle w:val="ConsPlusNormal1"/>
        <w:bidi w:val="0"/>
        <w:ind w:left="0" w:right="0" w:firstLine="567"/>
        <w:jc w:val="center"/>
        <w:rPr>
          <w:rFonts w:ascii="Times New Roman" w:hAnsi="Times New Roman" w:cs="Times New Roman"/>
          <w:sz w:val="28"/>
          <w:szCs w:val="28"/>
        </w:rPr>
      </w:pPr>
      <w:r>
        <w:rPr>
          <w:rFonts w:cs="Times New Roman" w:ascii="Times New Roman" w:hAnsi="Times New Roman"/>
          <w:sz w:val="28"/>
          <w:szCs w:val="28"/>
        </w:rPr>
      </w:r>
    </w:p>
    <w:p>
      <w:pPr>
        <w:pStyle w:val="ConsPlusNormal1"/>
        <w:bidi w:val="0"/>
        <w:ind w:left="0" w:right="0" w:firstLine="567"/>
        <w:jc w:val="center"/>
        <w:rPr>
          <w:rFonts w:ascii="Times New Roman" w:hAnsi="Times New Roman" w:cs="Times New Roman"/>
          <w:i/>
          <w:i/>
          <w:iCs/>
          <w:sz w:val="28"/>
          <w:szCs w:val="28"/>
        </w:rPr>
      </w:pPr>
      <w:r>
        <w:rPr>
          <w:rFonts w:cs="Times New Roman" w:ascii="Times New Roman" w:hAnsi="Times New Roman"/>
          <w:i/>
          <w:iCs/>
          <w:sz w:val="28"/>
          <w:szCs w:val="28"/>
        </w:rPr>
        <w:t xml:space="preserve">3.4. Возврат документов с сопроводительным письмом либо подготовка и выдача (направление) заявителю принятого решения </w:t>
      </w:r>
    </w:p>
    <w:p>
      <w:pPr>
        <w:pStyle w:val="ConsPlusNormal1"/>
        <w:bidi w:val="0"/>
        <w:ind w:left="0" w:right="0" w:firstLine="567"/>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3.4.1. Основанием для начала административной процедуры является по</w:t>
        <w:softHyphen/>
        <w:t>ступление специалисту, ответственному за направление корреспонденции 2-х экземпляров сопроводительного письма о возврате заявления, 2-х экземпляров решения об утверждении схемы расположения земельного участка  с приложением схемы расположения либо 2-х экземпляров решений об отказе в утверждении схемы расположения земельного участка, один из которых остается в Уполномоченном органе, 1 - подлежит направлению заявителю.</w:t>
      </w:r>
    </w:p>
    <w:p>
      <w:pPr>
        <w:pStyle w:val="Normal"/>
        <w:bidi w:val="0"/>
        <w:spacing w:lineRule="auto" w:line="276"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3.4.2. Специалист, ответственный за направление корреспонденции, не позднее следующего рабочего дня с даты получения документов, являющихся результатом предоставления муниципальной услуги на I этапе, направляет их заявителю способом, указанным в заявлении: почтовым отправлением с уве</w:t>
        <w:softHyphen/>
        <w:t>домлением, через МФЦ (в случае если заявление было подано через МФЦ), лично.</w:t>
      </w:r>
    </w:p>
    <w:p>
      <w:pPr>
        <w:pStyle w:val="Normal"/>
        <w:bidi w:val="0"/>
        <w:spacing w:lineRule="auto" w:line="276"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В случае если способ направления не указан направление результатов предоставления муниципальной услуги осуществляется почтовым отправлени</w:t>
        <w:softHyphen/>
        <w:t>ем.</w:t>
      </w:r>
    </w:p>
    <w:p>
      <w:pPr>
        <w:pStyle w:val="Normal"/>
        <w:bidi w:val="0"/>
        <w:spacing w:lineRule="auto" w:line="276"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Документы могут быть выданы заявителю лично под роспись. В данном случае на втором экземпляре документа осуществляется отметка о получении.</w:t>
      </w:r>
    </w:p>
    <w:p>
      <w:pPr>
        <w:pStyle w:val="Normal"/>
        <w:bidi w:val="0"/>
        <w:spacing w:lineRule="auto" w:line="276"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3.4.3. Максимальный срок исполнения данной административной проце</w:t>
        <w:softHyphen/>
        <w:t>дуры составляет не более 3 календарных дней.</w:t>
      </w:r>
    </w:p>
    <w:p>
      <w:pPr>
        <w:pStyle w:val="Normal"/>
        <w:bidi w:val="0"/>
        <w:spacing w:lineRule="auto" w:line="276"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lineRule="auto" w:line="276" w:before="0" w:after="0"/>
        <w:ind w:left="0" w:right="0" w:firstLine="709"/>
        <w:jc w:val="center"/>
        <w:rPr>
          <w:rFonts w:ascii="Times New Roman" w:hAnsi="Times New Roman" w:cs="Times New Roman"/>
          <w:i/>
          <w:i/>
          <w:iCs/>
          <w:sz w:val="28"/>
          <w:szCs w:val="28"/>
        </w:rPr>
      </w:pPr>
      <w:r>
        <w:rPr>
          <w:rFonts w:cs="Times New Roman" w:ascii="Times New Roman" w:hAnsi="Times New Roman"/>
          <w:i/>
          <w:iCs/>
          <w:sz w:val="28"/>
          <w:szCs w:val="28"/>
        </w:rPr>
        <w:t>3.5. Возврат документов с сопроводительным письмом либо подготовка и выдача (направление) заявителю решения</w:t>
      </w:r>
    </w:p>
    <w:p>
      <w:pPr>
        <w:pStyle w:val="Normal"/>
        <w:bidi w:val="0"/>
        <w:spacing w:lineRule="auto" w:line="276" w:before="0" w:after="0"/>
        <w:ind w:left="0" w:right="0" w:firstLine="709"/>
        <w:jc w:val="center"/>
        <w:rPr>
          <w:rFonts w:ascii="Times New Roman" w:hAnsi="Times New Roman" w:cs="Times New Roman"/>
          <w:i/>
          <w:i/>
          <w:iCs/>
          <w:sz w:val="28"/>
          <w:szCs w:val="28"/>
        </w:rPr>
      </w:pPr>
      <w:r>
        <w:rPr>
          <w:rFonts w:cs="Times New Roman" w:ascii="Times New Roman" w:hAnsi="Times New Roman"/>
          <w:i/>
          <w:iCs/>
          <w:sz w:val="28"/>
          <w:szCs w:val="28"/>
        </w:rPr>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3.5.1. Основанием для начала административной процедуры является по</w:t>
        <w:softHyphen/>
        <w:t>ступление специалисту, ответственному за направление корреспонденции 2-х экземпляров сопроводительного письма о возврате заявления, 2-х экземпляров решений об утверждении схемы расположения земельного либо 2-х эк</w:t>
        <w:softHyphen/>
        <w:t>земпляров решений об отказе в утверждении схемы расположения зе</w:t>
        <w:softHyphen/>
        <w:t>мельного участка, один из которых остается в Уполномоченном органе, 1 - подлежит направлению заявителю.</w:t>
      </w:r>
    </w:p>
    <w:p>
      <w:pPr>
        <w:pStyle w:val="Normal"/>
        <w:bidi w:val="0"/>
        <w:spacing w:lineRule="auto" w:line="276"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3.5.2. Специалист, ответственный за направление корреспонденции, не позднее следующего рабочего дня с даты получения документов, являющихся результатом предоставления муниципальной услуги, направляет их заявителю способом, указанным в заявлении: почтовым отправлением с уведомлением, через МФЦ (в случае если заявление было подано через МФЦ), лично.</w:t>
      </w:r>
    </w:p>
    <w:p>
      <w:pPr>
        <w:pStyle w:val="Normal"/>
        <w:bidi w:val="0"/>
        <w:spacing w:lineRule="auto" w:line="276"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В случае если способ направления не указан направление результатов предоставления муниципальной услуги осуществляется почтовым отправлени</w:t>
        <w:softHyphen/>
        <w:t>ем.</w:t>
      </w:r>
    </w:p>
    <w:p>
      <w:pPr>
        <w:pStyle w:val="Normal"/>
        <w:bidi w:val="0"/>
        <w:spacing w:lineRule="auto" w:line="276"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Документы могут быть выданы заявителю лично под роспись. В данном случае на втором экземпляре документа осуществляется отметка о получении.</w:t>
      </w:r>
    </w:p>
    <w:p>
      <w:pPr>
        <w:pStyle w:val="Normal"/>
        <w:bidi w:val="0"/>
        <w:spacing w:lineRule="auto" w:line="276"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3.5.3. Максимальный срок исполнения данной административной проце</w:t>
        <w:softHyphen/>
        <w:t>дуры составляет не более 3 календарных дней.</w:t>
      </w:r>
    </w:p>
    <w:p>
      <w:pPr>
        <w:pStyle w:val="Normal"/>
        <w:bidi w:val="0"/>
        <w:spacing w:lineRule="auto" w:line="276"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4"/>
        <w:numPr>
          <w:ilvl w:val="3"/>
          <w:numId w:val="1"/>
        </w:numPr>
        <w:bidi w:val="0"/>
        <w:spacing w:before="0" w:after="0"/>
        <w:ind w:left="0" w:right="0" w:hanging="0"/>
        <w:jc w:val="center"/>
        <w:rPr>
          <w:rFonts w:ascii="Times New Roman" w:hAnsi="Times New Roman" w:cs="Times New Roman"/>
          <w:b w:val="false"/>
          <w:b w:val="false"/>
          <w:bCs w:val="false"/>
          <w:w w:val="100"/>
        </w:rPr>
      </w:pPr>
      <w:r>
        <w:rPr>
          <w:rFonts w:cs="Times New Roman" w:ascii="Times New Roman" w:hAnsi="Times New Roman"/>
          <w:b w:val="false"/>
          <w:bCs w:val="false"/>
          <w:w w:val="100"/>
        </w:rPr>
        <w:t xml:space="preserve">IV. ФОРМЫ КОНТРОЛЯ ЗА ИСПОЛНЕНИЕМ </w:t>
      </w:r>
    </w:p>
    <w:p>
      <w:pPr>
        <w:pStyle w:val="4"/>
        <w:numPr>
          <w:ilvl w:val="3"/>
          <w:numId w:val="1"/>
        </w:numPr>
        <w:bidi w:val="0"/>
        <w:spacing w:before="0" w:after="0"/>
        <w:ind w:left="0" w:right="0" w:hanging="0"/>
        <w:jc w:val="center"/>
        <w:rPr>
          <w:rFonts w:ascii="Times New Roman" w:hAnsi="Times New Roman" w:cs="Times New Roman"/>
          <w:b w:val="false"/>
          <w:b w:val="false"/>
          <w:bCs w:val="false"/>
          <w:w w:val="100"/>
        </w:rPr>
      </w:pPr>
      <w:r>
        <w:rPr>
          <w:rFonts w:cs="Times New Roman" w:ascii="Times New Roman" w:hAnsi="Times New Roman"/>
          <w:b w:val="false"/>
          <w:bCs w:val="false"/>
          <w:w w:val="100"/>
        </w:rPr>
        <w:t>АДМИНИСТРАТИВНОГО РЕГЛАМЕНТА</w:t>
      </w:r>
    </w:p>
    <w:p>
      <w:pPr>
        <w:pStyle w:val="Normal"/>
        <w:bidi w:val="0"/>
        <w:spacing w:lineRule="auto" w:line="276" w:before="0" w:after="0"/>
        <w:ind w:left="0" w:right="0" w:hanging="0"/>
        <w:rPr>
          <w:lang w:eastAsia="zh-CN"/>
        </w:rPr>
      </w:pPr>
      <w:r>
        <w:rPr>
          <w:lang w:eastAsia="zh-CN"/>
        </w:rPr>
      </w:r>
    </w:p>
    <w:p>
      <w:pPr>
        <w:pStyle w:val="Normal"/>
        <w:bidi w:val="0"/>
        <w:spacing w:lineRule="auto" w:line="276" w:before="0" w:after="0"/>
        <w:ind w:left="0" w:right="0" w:firstLine="709"/>
        <w:jc w:val="both"/>
        <w:rPr/>
      </w:pPr>
      <w:r>
        <w:rPr>
          <w:rFonts w:cs="Times New Roman" w:ascii="Times New Roman" w:hAnsi="Times New Roman"/>
          <w:sz w:val="28"/>
          <w:szCs w:val="28"/>
        </w:rPr>
        <w:t>4.1.</w:t>
        <w:tab/>
        <w:t>Контроль за соблюдением и исполнением должностными лицами Уполномоченного органа</w:t>
      </w:r>
      <w:r>
        <w:rPr>
          <w:rFonts w:cs="Times New Roman" w:ascii="Times New Roman" w:hAnsi="Times New Roman"/>
          <w:i/>
          <w:iCs/>
          <w:sz w:val="28"/>
          <w:szCs w:val="28"/>
        </w:rPr>
        <w:t xml:space="preserve"> </w:t>
      </w:r>
      <w:r>
        <w:rPr>
          <w:rFonts w:cs="Times New Roman" w:ascii="Times New Roman" w:hAnsi="Times New Roman"/>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Normal"/>
        <w:bidi w:val="0"/>
        <w:spacing w:lineRule="auto" w:line="276" w:before="0" w:after="0"/>
        <w:ind w:left="0" w:right="0" w:firstLine="709"/>
        <w:jc w:val="both"/>
        <w:rPr/>
      </w:pPr>
      <w:r>
        <w:rPr>
          <w:rFonts w:cs="Times New Roman" w:ascii="Times New Roman" w:hAnsi="Times New Roman"/>
          <w:sz w:val="28"/>
          <w:szCs w:val="28"/>
        </w:rP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 руководитель</w:t>
      </w:r>
      <w:r>
        <w:rPr>
          <w:rFonts w:cs="Times New Roman" w:ascii="Times New Roman" w:hAnsi="Times New Roman"/>
          <w:i/>
          <w:iCs/>
          <w:sz w:val="28"/>
          <w:szCs w:val="28"/>
        </w:rPr>
        <w:t xml:space="preserve"> </w:t>
      </w:r>
      <w:r>
        <w:rPr>
          <w:rFonts w:cs="Times New Roman" w:ascii="Times New Roman" w:hAnsi="Times New Roman"/>
          <w:sz w:val="28"/>
          <w:szCs w:val="28"/>
        </w:rPr>
        <w:t>Уполномоченного органа.</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Текущий контроль осуществляется на постоянной основе.</w:t>
      </w:r>
    </w:p>
    <w:p>
      <w:pPr>
        <w:pStyle w:val="ConsPlusNormal1"/>
        <w:bidi w:val="0"/>
        <w:ind w:left="0" w:right="0" w:firstLine="709"/>
        <w:jc w:val="both"/>
        <w:rPr/>
      </w:pPr>
      <w:r>
        <w:rPr>
          <w:rFonts w:cs="Times New Roman" w:ascii="Times New Roman" w:hAnsi="Times New Roman"/>
          <w:sz w:val="28"/>
          <w:szCs w:val="28"/>
        </w:rPr>
        <w:t xml:space="preserve">4.3. Контроль над полнотой и качеством </w:t>
      </w:r>
      <w:r>
        <w:rPr>
          <w:rFonts w:cs="Times New Roman" w:ascii="Times New Roman" w:hAnsi="Times New Roman"/>
          <w:spacing w:val="-4"/>
          <w:sz w:val="28"/>
          <w:szCs w:val="28"/>
        </w:rPr>
        <w:t>предоставления муниципальной услуги</w:t>
      </w:r>
      <w:r>
        <w:rPr>
          <w:rFonts w:cs="Times New Roman" w:ascii="Times New Roman"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ConsPlusNormal1"/>
        <w:bidi w:val="0"/>
        <w:ind w:left="0" w:right="0" w:firstLine="709"/>
        <w:jc w:val="both"/>
        <w:rPr/>
      </w:pPr>
      <w:r>
        <w:rPr>
          <w:rFonts w:cs="Times New Roman" w:ascii="Times New Roman" w:hAnsi="Times New Roman"/>
          <w:sz w:val="28"/>
          <w:szCs w:val="28"/>
        </w:rPr>
        <w:t xml:space="preserve">Контроль над полнотой и качеством </w:t>
      </w:r>
      <w:r>
        <w:rPr>
          <w:rFonts w:cs="Times New Roman" w:ascii="Times New Roman" w:hAnsi="Times New Roman"/>
          <w:spacing w:val="-4"/>
          <w:sz w:val="28"/>
          <w:szCs w:val="28"/>
        </w:rPr>
        <w:t xml:space="preserve">предоставления муниципальной услуги </w:t>
      </w:r>
      <w:r>
        <w:rPr>
          <w:rFonts w:cs="Times New Roman" w:ascii="Times New Roman" w:hAnsi="Times New Roman"/>
          <w:sz w:val="28"/>
          <w:szCs w:val="28"/>
        </w:rPr>
        <w:t>осуществляет руководитель</w:t>
      </w:r>
      <w:r>
        <w:rPr>
          <w:rFonts w:cs="Times New Roman" w:ascii="Times New Roman" w:hAnsi="Times New Roman"/>
          <w:i/>
          <w:iCs/>
          <w:sz w:val="28"/>
          <w:szCs w:val="28"/>
        </w:rPr>
        <w:t xml:space="preserve"> </w:t>
      </w:r>
      <w:r>
        <w:rPr>
          <w:rFonts w:cs="Times New Roman" w:ascii="Times New Roman" w:hAnsi="Times New Roman"/>
          <w:sz w:val="28"/>
          <w:szCs w:val="28"/>
        </w:rPr>
        <w:t>Уполномоченного органа.</w:t>
      </w:r>
    </w:p>
    <w:p>
      <w:pPr>
        <w:pStyle w:val="ConsPlusNormal1"/>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pPr>
        <w:pStyle w:val="Normal"/>
        <w:tabs>
          <w:tab w:val="clear" w:pos="708"/>
          <w:tab w:val="left" w:pos="0" w:leader="none"/>
        </w:tabs>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Периодичность проверок – плановые 1 раз в год, внеплановые – по конкретному обращению заявителя.</w:t>
      </w:r>
    </w:p>
    <w:p>
      <w:pPr>
        <w:pStyle w:val="Normal"/>
        <w:tabs>
          <w:tab w:val="clear" w:pos="708"/>
          <w:tab w:val="left" w:pos="0" w:leader="none"/>
        </w:tabs>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pPr>
        <w:pStyle w:val="ConsPlusNormal1"/>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pPr>
        <w:pStyle w:val="222"/>
        <w:bidi w:val="0"/>
        <w:ind w:left="0" w:right="0" w:firstLine="709"/>
        <w:jc w:val="both"/>
        <w:rPr>
          <w:rFonts w:ascii="Times New Roman" w:hAnsi="Times New Roman" w:cs="Times New Roman"/>
          <w:w w:val="100"/>
        </w:rPr>
      </w:pPr>
      <w:r>
        <w:rPr>
          <w:rFonts w:cs="Times New Roman" w:ascii="Times New Roman" w:hAnsi="Times New Roman"/>
          <w:w w:val="100"/>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222"/>
        <w:bidi w:val="0"/>
        <w:ind w:left="0" w:right="0" w:firstLine="709"/>
        <w:jc w:val="both"/>
        <w:rPr>
          <w:rFonts w:ascii="Times New Roman" w:hAnsi="Times New Roman" w:cs="Times New Roman"/>
          <w:w w:val="100"/>
        </w:rPr>
      </w:pPr>
      <w:r>
        <w:rPr>
          <w:rFonts w:cs="Times New Roman" w:ascii="Times New Roman" w:hAnsi="Times New Roman"/>
          <w:w w:val="100"/>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ConsPlusNormal1"/>
        <w:tabs>
          <w:tab w:val="clear" w:pos="708"/>
          <w:tab w:val="left" w:pos="900" w:leader="none"/>
          <w:tab w:val="left" w:pos="1080" w:leader="none"/>
        </w:tabs>
        <w:bidi w:val="0"/>
        <w:ind w:left="0" w:right="0" w:firstLine="709"/>
        <w:jc w:val="both"/>
        <w:rPr/>
      </w:pPr>
      <w:r>
        <w:rPr>
          <w:rFonts w:cs="Times New Roman" w:ascii="Times New Roman" w:hAnsi="Times New Roman"/>
          <w:sz w:val="28"/>
          <w:szCs w:val="28"/>
        </w:rPr>
        <w:t xml:space="preserve">4.6. Ответственность за неисполнение, ненадлежащее исполнение возложенных обязанностей по </w:t>
      </w:r>
      <w:r>
        <w:rPr>
          <w:rFonts w:cs="Times New Roman"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cs="Times New Roman" w:ascii="Times New Roman" w:hAnsi="Times New Roman"/>
          <w:sz w:val="28"/>
          <w:szCs w:val="28"/>
        </w:rPr>
        <w:t>Российской Федерации</w:t>
      </w:r>
      <w:r>
        <w:rPr>
          <w:rFonts w:cs="Times New Roman" w:ascii="Times New Roman" w:hAnsi="Times New Roman"/>
          <w:spacing w:val="-4"/>
          <w:sz w:val="28"/>
          <w:szCs w:val="28"/>
        </w:rPr>
        <w:t xml:space="preserve">, Кодексом Российской Федерации об административных правонарушениях, </w:t>
      </w:r>
      <w:r>
        <w:rPr>
          <w:rFonts w:cs="Times New Roman" w:ascii="Times New Roman" w:hAnsi="Times New Roman"/>
          <w:sz w:val="28"/>
          <w:szCs w:val="28"/>
        </w:rPr>
        <w:t>возлагается на лиц, замещающих должности в Уполномоченном органе, и работников МФЦ, ответственных за предоставление муниципальной услуги.</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lineRule="auto" w:line="276"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V. ДОСУДЕБНЫЙ (ВНЕСУДЕБНЫЙ) ПОРЯДОК ОБЖАЛОВАНИЯ РЕШЕНИЙ И ДЕЙСТВИЙ (БЕСДЕЙСТВИЯ) УПОЛНОМОЧЕННОГО ОРГАНА, ЕГО ДОЛЖНОСТНЫХ ЛИЦ ЛИБО МУНИЦИПАЛЬНЫХ СЛУЖАЩИХ, МФЦ, ЕГО РАБОТНИКОВ</w:t>
      </w:r>
    </w:p>
    <w:p>
      <w:pPr>
        <w:pStyle w:val="Normal"/>
        <w:bidi w:val="0"/>
        <w:spacing w:lineRule="auto" w:line="276"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w:t>
        <w:softHyphen/>
        <w:t>ний, действий (бездействия) в судебном порядке.</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5.2. Предметом досудебного (внесудебного) обжалования могут быть ре</w:t>
        <w:softHyphen/>
        <w:t>шения (действия, бездействие), принятые (осуществленные) при предоставле</w:t>
        <w:softHyphen/>
        <w:t xml:space="preserve">нии муниципальной услуги. </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Заявитель может обратиться с жалобой, в том числе в следующих случа</w:t>
        <w:softHyphen/>
        <w:t>ях:</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1) нарушение срока регистрации запроса о предоставлении муниципаль</w:t>
        <w:softHyphen/>
        <w:t>ной услуги;</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 нарушение срока предоставления муниципальной услуги;</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 требование у заявителя документов или информации либо осуще</w:t>
        <w:softHyphen/>
        <w:t>ствления действий, представление или осуществление которых не предусмот</w:t>
        <w:softHyphen/>
        <w:t>рено нормативными правовыми актами Российской Федерации, нормативны</w:t>
        <w:softHyphen/>
        <w:t>ми правовыми актами области, муниципальными правовыми актами Междуреченского муниципального округа Вологодской области для предоставления муни</w:t>
        <w:softHyphen/>
        <w:t>ципальной услуги;</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4) отказ заявителю в приеме документов, представление которых преду</w:t>
        <w:softHyphen/>
        <w:t>смотрено нормативными правовыми актами Российской Федерации, норма</w:t>
        <w:softHyphen/>
        <w:t>тивными правовыми актами области, муниципальными правовыми актами му</w:t>
        <w:softHyphen/>
        <w:t>ниципального образования Междуреченского муниципального округа Вологодской области для предоставления муниципальной услуги;</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w:t>
        <w:softHyphen/>
        <w:t>тивными правовыми актами области, муниципальными правовыми актами му</w:t>
        <w:softHyphen/>
        <w:t>ниципального образования Междуреченского муниципального округа Вологодской области;</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w:t>
        <w:softHyphen/>
        <w:t>дерации, нормативными правовыми актами области, муниципальными право</w:t>
        <w:softHyphen/>
        <w:t>выми актами муниципального образования Междуреченского муниципального округа Вологодской области;</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7) отказ органа, предоставляющего муниципальную услугу, его долж</w:t>
        <w:softHyphen/>
        <w:t>ностного лица, многофункционального центра, работника многофункциональ</w:t>
        <w:softHyphen/>
        <w:t>ного центра, в исправлении допущенных ими опечаток и ошибок в выданных в результате предоставления муниципальной услуги документах либо наруше</w:t>
        <w:softHyphen/>
        <w:t xml:space="preserve">ние установленного срока таких исправлений; </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9) приостановление предоставления муниципальной услуги, если осно</w:t>
        <w:softHyphen/>
        <w:t>вания приостановления не предусмотрены федеральными законами и приня</w:t>
        <w:softHyphen/>
        <w:t>тыми в соответствии с ними иными нормативными правовыми актами Россий</w:t>
        <w:softHyphen/>
        <w:t>ской Федерации, законами и иными нормативными правовыми актами обла</w:t>
        <w:softHyphen/>
        <w:t>сти, муниципальными правовыми актами муниципального образования Междуреченского муниципального округа Вологодской области;</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w:t>
        <w:softHyphen/>
        <w:t>пальной услуги, за исключением следующих случаев:</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w:t>
        <w:softHyphen/>
        <w:t>ния о предоставлении муниципальной услуги;</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в) истечение срока действия документов или изменение информации по</w:t>
        <w:softHyphen/>
        <w:t>сле первоначального отказа в приеме документов, необходимых для предо</w:t>
        <w:softHyphen/>
        <w:t>ставления муниципальной услуги, либо в предоставлении муниципальной услуги;</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г) выявление документально подтвержденного факта (признаков) оши</w:t>
        <w:softHyphen/>
        <w:t>бочного или противоправного действия (бездействия) должностного лица ор</w:t>
        <w:softHyphen/>
        <w:t>гана, предоставляющего муниципальную услугу, муниципального служащего, многофункционального центра,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В случаях, указанных в подпунктах 2, 5, 7, 9, 10 настоящего пункта, до</w:t>
        <w:softHyphen/>
        <w:t>судебное (внесудебное) обжалование заявителем решений и действий (бездей</w:t>
        <w:softHyphen/>
        <w:t>ствия) многофункционального центра, работника многофункционального цен</w:t>
        <w:softHyphen/>
        <w:t>тра возможно в случае, если на многофункциональный центр, решения и дей</w:t>
        <w:softHyphen/>
        <w:t>ствия (бездействие) которого обжалуются, возложена функция по предостав</w:t>
        <w:softHyphen/>
        <w:t>лению соответствующих государственных или муниципальных услуг в полном объеме.</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5.3. Основанием для начала процедуры досудебного (внесудебного) об</w:t>
        <w:softHyphen/>
        <w:t>жалования является поступление жалобы заявителя.</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Жалоба подается в письменной форме на бумажном носителе, в элек</w:t>
        <w:softHyphen/>
        <w:t xml:space="preserve">тронной форме. </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w:t>
        <w:softHyphen/>
        <w:t>номоченного органа может быть направлена по почте, через многофункцио</w:t>
        <w:softHyphen/>
        <w:t>нальный центр, с использованием информационно-телекоммуникационной сети «Интернет», официального сайта Уполномоченного органа, Единого пор</w:t>
        <w:softHyphen/>
        <w:t>тала государственных и муниципальных услуг (функций) либо Портала госу</w:t>
        <w:softHyphen/>
        <w:t>дарственных и муниципальных услуг (функций) области, а также может быть принята при личном приеме заявителя.</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Жалоба на решения и действия (бездействие) многофункционального центра, его работника может быть направлена по почте, с использованием ин</w:t>
        <w:softHyphen/>
        <w:t>формационно-телекоммуникационной сети «Интернет», официального сайта многофункционального центра, Единого портала государственных и муници</w:t>
        <w:softHyphen/>
        <w:t>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pPr>
        <w:pStyle w:val="ConsPlusNormal1"/>
        <w:bidi w:val="0"/>
        <w:spacing w:lineRule="auto" w:line="276"/>
        <w:ind w:left="0" w:right="0" w:firstLine="709"/>
        <w:jc w:val="both"/>
        <w:rPr>
          <w:rFonts w:ascii="Times New Roman" w:hAnsi="Times New Roman" w:cs="Times New Roman"/>
          <w:sz w:val="28"/>
          <w:szCs w:val="28"/>
        </w:rPr>
      </w:pPr>
      <w:r>
        <w:rPr>
          <w:rFonts w:cs="Times New Roman" w:ascii="Times New Roman" w:hAnsi="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w:t>
        <w:softHyphen/>
        <w:t>ствие) Уполномоченного органа, его должностных лиц либо муниципальных служащих, многофункционального центра и его работников не позднее следую</w:t>
        <w:softHyphen/>
        <w:t>щего рабочего дня со дня ее поступления.</w:t>
      </w:r>
    </w:p>
    <w:p>
      <w:pPr>
        <w:pStyle w:val="ConsPlusNormal1"/>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5.4. В досудебном порядке могут быть обжалованы действия (бездей</w:t>
        <w:softHyphen/>
        <w:t>ствие) и решения:</w:t>
      </w:r>
    </w:p>
    <w:p>
      <w:pPr>
        <w:pStyle w:val="Normal"/>
        <w:bidi w:val="0"/>
        <w:spacing w:lineRule="auto" w:line="276" w:before="0" w:after="0"/>
        <w:ind w:left="0" w:right="0" w:firstLine="709"/>
        <w:jc w:val="both"/>
        <w:rPr/>
      </w:pPr>
      <w:r>
        <w:rPr>
          <w:rFonts w:cs="Times New Roman" w:ascii="Times New Roman" w:hAnsi="Times New Roman"/>
          <w:sz w:val="28"/>
          <w:szCs w:val="28"/>
        </w:rPr>
        <w:t>должностных лиц Уполномоченного органа, муниципальных служащих – руководителю Уполномоченного органа</w:t>
      </w:r>
      <w:r>
        <w:rPr>
          <w:rFonts w:cs="Times New Roman" w:ascii="Times New Roman" w:hAnsi="Times New Roman"/>
          <w:i/>
          <w:iCs/>
          <w:sz w:val="28"/>
          <w:szCs w:val="28"/>
        </w:rPr>
        <w:t>;</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работника многофункционального центра - руководителю многофункцио</w:t>
        <w:softHyphen/>
        <w:t>нального центра;</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руководителя многофункционального центра, многофункционального центра - органу местного самоуправления публично-правового образования, являющемуся учредителем многофункционального центра.</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5.5. Жалобы в электронной форме направляются через систему досудеб</w:t>
        <w:softHyphen/>
        <w:t>ного обжалования https://do.gosuslugi.ru.</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5.6. Жалоба должна содержать:</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наименование органа, предоставляющего муниципальную услугу, его должностного лица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w:t>
        <w:softHyphen/>
        <w:t>сте нахождения заявителя – юридического лица, а также номер (номера) кон</w:t>
        <w:softHyphen/>
        <w:t>тактного телефона, адрес (адреса) электронной почты (при наличии) и почто</w:t>
        <w:softHyphen/>
        <w:t>вый адрес, по которым должен быть направлен ответ заявителю;</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сведения об обжалуемых решениях и действиях (бездействии) Уполно</w:t>
        <w:softHyphen/>
        <w:t>моченного органа, должностного лица Уполномоченного органа либо муници</w:t>
        <w:softHyphen/>
        <w:t>пального служащего, многофункционального центра, его работника;</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доводы, на основании которых заявитель не согласен с решением и дей</w:t>
        <w:softHyphen/>
        <w:t>ствием (бездействием) Уполномоченного органа, должностного лица Уполно</w:t>
        <w:softHyphen/>
        <w:t>моченного органа либо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5.7. Жалоба, поступившая в Уполномоченный орган, многофункцио</w:t>
        <w:softHyphen/>
        <w:t>нальный центр, учредителю многофункционального центра,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многофункционального центра в приеме документов у заявителя либо в ис</w:t>
        <w:softHyphen/>
        <w:t>правлении допущенных опечаток и ошибок или в случае обжалования наруше</w:t>
        <w:softHyphen/>
        <w:t xml:space="preserve">ния установленного срока таких исправлений – в течение 5 рабочих дней со дня ее регистрации. </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5.8. По результатам рассмотрения жалобы принимается одно из следую</w:t>
        <w:softHyphen/>
        <w:t>щих решений:</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жалоба удовлетворяется, в том числе в форме отмены принятого реше</w:t>
        <w:softHyphen/>
        <w:t>ния, исправления допущенных опечаток и ошибок в выданных в результате предоставления муниципальной услуги документах, возврата заявителю де</w:t>
        <w:softHyphen/>
        <w:t>нежных средств, взимание которых не предусмотрено нормативными право</w:t>
        <w:softHyphen/>
        <w:t>выми актами Российской Федерации, нормативными правовыми актами обла</w:t>
        <w:softHyphen/>
        <w:t>сти, муниципальными правовыми актами муниципального образования Междуреченского муниципального округа Вологодской области, а также в иных фор</w:t>
        <w:softHyphen/>
        <w:t>мах;</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в удовлетворении жалобы отказывается.</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w:t>
        <w:softHyphen/>
        <w:t>ной форме и по желанию заявителя в электронной форме направляется моти</w:t>
        <w:softHyphen/>
        <w:t>вированный ответ о результатах рассмотрения жалобы способом, позволяю</w:t>
        <w:softHyphen/>
        <w:t>щим подтвердить факт и дату направления.</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w:t>
        <w:softHyphen/>
        <w:t>тельного устранения выявленных нарушений при оказании  муниципальной услуги, а также приносятся извинения за доставленные неудобства и указыва</w:t>
        <w:softHyphen/>
        <w:t>ется информация о дальнейших действиях, которые необходимо совершить заявителю в целях получения муниципальной услуги (в соответствии с поряд</w:t>
        <w:softHyphen/>
        <w:t>ком, определенным муниципальным правовым актом).</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5.11. В случае признания жалобы не подлежащей удовлетворению в от</w:t>
        <w:softHyphen/>
        <w:t>вете заявителю, указанном в пункте 5.9 настоящего Административного регла</w:t>
        <w:softHyphen/>
        <w:t>мента, даются аргументированные разъяснения о причинах принятого реше</w:t>
        <w:softHyphen/>
        <w:t>ния, а также информация о порядке обжалования принятого решения.</w:t>
      </w:r>
    </w:p>
    <w:p>
      <w:pPr>
        <w:pStyle w:val="Normal"/>
        <w:bidi w:val="0"/>
        <w:spacing w:lineRule="auto" w:line="276"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5.12. В случае установления в ходе или по результатам рассмотрения жа</w:t>
        <w:softHyphen/>
        <w:t>лобы признаков состава административного правонарушения или преступле</w:t>
        <w:softHyphen/>
        <w:t>ния должностное лицо, работник, наделенные полномочиями по рассмотрению жалоб незамедлительно направляет имеющиеся материалы в органы прокура</w:t>
        <w:softHyphen/>
        <w:t>туры.</w:t>
      </w:r>
    </w:p>
    <w:p>
      <w:pPr>
        <w:sectPr>
          <w:type w:val="nextPage"/>
          <w:pgSz w:w="11906" w:h="16838"/>
          <w:pgMar w:left="1418" w:right="851" w:gutter="0" w:header="0" w:top="1134" w:footer="0" w:bottom="1134"/>
          <w:pgNumType w:start="1" w:fmt="decimal"/>
          <w:formProt w:val="false"/>
          <w:textDirection w:val="lrTb"/>
          <w:docGrid w:type="default" w:linePitch="100" w:charSpace="0"/>
        </w:sectPr>
        <w:pStyle w:val="Normal"/>
        <w:bidi w:val="0"/>
        <w:spacing w:lineRule="auto" w:line="276"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6"/>
        <w:numPr>
          <w:ilvl w:val="5"/>
          <w:numId w:val="1"/>
        </w:numPr>
        <w:bidi w:val="0"/>
        <w:ind w:left="0" w:right="0" w:hanging="0"/>
        <w:jc w:val="right"/>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Приложение 1</w:t>
      </w:r>
    </w:p>
    <w:p>
      <w:pPr>
        <w:pStyle w:val="6"/>
        <w:numPr>
          <w:ilvl w:val="5"/>
          <w:numId w:val="1"/>
        </w:numPr>
        <w:bidi w:val="0"/>
        <w:ind w:left="0" w:right="0" w:hanging="0"/>
        <w:jc w:val="right"/>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к администра</w:t>
        <w:softHyphen/>
        <w:t xml:space="preserve">тивному регламенту </w:t>
      </w:r>
    </w:p>
    <w:p>
      <w:pPr>
        <w:pStyle w:val="Normal"/>
        <w:bidi w:val="0"/>
        <w:spacing w:lineRule="auto" w:line="276" w:before="0" w:after="0"/>
        <w:ind w:left="0" w:right="0" w:hanging="0"/>
        <w:rPr>
          <w:rFonts w:ascii="Times New Roman" w:hAnsi="Times New Roman" w:cs="Times New Roman"/>
          <w:sz w:val="28"/>
          <w:szCs w:val="28"/>
        </w:rPr>
      </w:pPr>
      <w:r>
        <w:rPr>
          <w:rFonts w:cs="Times New Roman" w:ascii="Times New Roman" w:hAnsi="Times New Roman"/>
          <w:sz w:val="28"/>
          <w:szCs w:val="28"/>
        </w:rPr>
      </w:r>
    </w:p>
    <w:tbl>
      <w:tblPr>
        <w:tblW w:w="6288" w:type="dxa"/>
        <w:jc w:val="left"/>
        <w:tblInd w:w="3435" w:type="dxa"/>
        <w:tblLayout w:type="fixed"/>
        <w:tblCellMar>
          <w:top w:w="0" w:type="dxa"/>
          <w:left w:w="113" w:type="dxa"/>
          <w:bottom w:w="0" w:type="dxa"/>
          <w:right w:w="108" w:type="dxa"/>
        </w:tblCellMar>
      </w:tblPr>
      <w:tblGrid>
        <w:gridCol w:w="1128"/>
        <w:gridCol w:w="5159"/>
      </w:tblGrid>
      <w:tr>
        <w:trPr/>
        <w:tc>
          <w:tcPr>
            <w:tcW w:w="1128" w:type="dxa"/>
            <w:tcBorders/>
          </w:tcPr>
          <w:p>
            <w:pPr>
              <w:pStyle w:val="Normal"/>
              <w:widowControl w:val="false"/>
              <w:tabs>
                <w:tab w:val="clear" w:pos="708"/>
              </w:tabs>
              <w:bidi w:val="0"/>
              <w:spacing w:lineRule="auto" w:line="276" w:before="0" w:after="0"/>
              <w:ind w:left="0" w:right="0" w:hanging="0"/>
              <w:jc w:val="both"/>
              <w:rPr>
                <w:rFonts w:ascii="Times New Roman" w:hAnsi="Times New Roman" w:cs="Times New Roman"/>
                <w:i/>
                <w:i/>
                <w:iCs/>
                <w:sz w:val="28"/>
                <w:szCs w:val="28"/>
              </w:rPr>
            </w:pPr>
            <w:r>
              <w:rPr>
                <w:rFonts w:cs="Times New Roman" w:ascii="Times New Roman" w:hAnsi="Times New Roman"/>
                <w:i/>
                <w:iCs/>
                <w:sz w:val="28"/>
                <w:szCs w:val="28"/>
              </w:rPr>
              <w:t>Кому:</w:t>
            </w:r>
          </w:p>
        </w:tc>
        <w:tc>
          <w:tcPr>
            <w:tcW w:w="5159" w:type="dxa"/>
            <w:tcBorders>
              <w:bottom w:val="single" w:sz="4" w:space="0" w:color="00000A"/>
            </w:tcBorders>
          </w:tcPr>
          <w:p>
            <w:pPr>
              <w:pStyle w:val="Normal"/>
              <w:widowControl w:val="false"/>
              <w:tabs>
                <w:tab w:val="clear" w:pos="708"/>
              </w:tabs>
              <w:bidi w:val="0"/>
              <w:spacing w:lineRule="auto" w:line="276"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В уполномоченный орган</w:t>
            </w:r>
          </w:p>
        </w:tc>
      </w:tr>
      <w:tr>
        <w:trPr/>
        <w:tc>
          <w:tcPr>
            <w:tcW w:w="1128" w:type="dxa"/>
            <w:tcBorders/>
          </w:tcPr>
          <w:p>
            <w:pPr>
              <w:pStyle w:val="Normal"/>
              <w:widowControl w:val="false"/>
              <w:tabs>
                <w:tab w:val="clear" w:pos="708"/>
              </w:tabs>
              <w:bidi w:val="0"/>
              <w:spacing w:lineRule="auto" w:line="276" w:before="0" w:after="0"/>
              <w:ind w:left="0" w:right="0" w:hanging="0"/>
              <w:jc w:val="both"/>
              <w:rPr>
                <w:rFonts w:ascii="Times New Roman" w:hAnsi="Times New Roman" w:cs="Times New Roman"/>
                <w:i/>
                <w:i/>
                <w:iCs/>
                <w:sz w:val="28"/>
                <w:szCs w:val="28"/>
              </w:rPr>
            </w:pPr>
            <w:r>
              <w:rPr>
                <w:rFonts w:cs="Times New Roman" w:ascii="Times New Roman" w:hAnsi="Times New Roman"/>
                <w:i/>
                <w:iCs/>
                <w:sz w:val="28"/>
                <w:szCs w:val="28"/>
              </w:rPr>
              <w:t>От</w:t>
            </w:r>
          </w:p>
        </w:tc>
        <w:tc>
          <w:tcPr>
            <w:tcW w:w="5159" w:type="dxa"/>
            <w:tcBorders>
              <w:top w:val="single" w:sz="4" w:space="0" w:color="00000A"/>
              <w:bottom w:val="single" w:sz="4" w:space="0" w:color="00000A"/>
            </w:tcBorders>
          </w:tcPr>
          <w:p>
            <w:pPr>
              <w:pStyle w:val="Normal"/>
              <w:widowControl w:val="false"/>
              <w:tabs>
                <w:tab w:val="clear" w:pos="708"/>
              </w:tabs>
              <w:bidi w:val="0"/>
              <w:spacing w:lineRule="auto" w:line="276"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r>
          </w:p>
        </w:tc>
      </w:tr>
      <w:tr>
        <w:trPr/>
        <w:tc>
          <w:tcPr>
            <w:tcW w:w="1128" w:type="dxa"/>
            <w:tcBorders/>
          </w:tcPr>
          <w:p>
            <w:pPr>
              <w:pStyle w:val="Normal"/>
              <w:widowControl w:val="false"/>
              <w:bidi w:val="0"/>
              <w:spacing w:lineRule="auto" w:line="276" w:before="0" w:after="0"/>
              <w:ind w:left="0" w:right="0" w:hanging="0"/>
              <w:jc w:val="both"/>
              <w:rPr>
                <w:rFonts w:ascii="Times New Roman" w:hAnsi="Times New Roman" w:cs="Times New Roman"/>
                <w:i/>
                <w:i/>
                <w:iCs/>
                <w:sz w:val="28"/>
                <w:szCs w:val="28"/>
              </w:rPr>
            </w:pPr>
            <w:r>
              <w:rPr>
                <w:rFonts w:cs="Times New Roman" w:ascii="Times New Roman" w:hAnsi="Times New Roman"/>
                <w:i/>
                <w:iCs/>
                <w:sz w:val="28"/>
                <w:szCs w:val="28"/>
              </w:rPr>
            </w:r>
          </w:p>
        </w:tc>
        <w:tc>
          <w:tcPr>
            <w:tcW w:w="5159" w:type="dxa"/>
            <w:tcBorders>
              <w:top w:val="single" w:sz="4" w:space="0" w:color="00000A"/>
              <w:bottom w:val="single" w:sz="4" w:space="0" w:color="00000A"/>
            </w:tcBorders>
          </w:tcPr>
          <w:p>
            <w:pPr>
              <w:pStyle w:val="Normal"/>
              <w:widowControl w:val="false"/>
              <w:bidi w:val="0"/>
              <w:spacing w:lineRule="auto" w:line="276" w:before="0" w:after="0"/>
              <w:ind w:left="0" w:right="0" w:hanging="0"/>
              <w:jc w:val="both"/>
              <w:rPr>
                <w:rFonts w:ascii="Times New Roman" w:hAnsi="Times New Roman" w:cs="Times New Roman"/>
                <w:i/>
                <w:i/>
                <w:iCs/>
                <w:sz w:val="28"/>
                <w:szCs w:val="28"/>
              </w:rPr>
            </w:pPr>
            <w:r>
              <w:rPr>
                <w:rFonts w:cs="Times New Roman" w:ascii="Times New Roman" w:hAnsi="Times New Roman"/>
                <w:i/>
                <w:iCs/>
                <w:sz w:val="28"/>
                <w:szCs w:val="28"/>
              </w:rPr>
            </w:r>
          </w:p>
        </w:tc>
      </w:tr>
      <w:tr>
        <w:trPr/>
        <w:tc>
          <w:tcPr>
            <w:tcW w:w="1128" w:type="dxa"/>
            <w:tcBorders/>
          </w:tcPr>
          <w:p>
            <w:pPr>
              <w:pStyle w:val="Normal"/>
              <w:widowControl w:val="false"/>
              <w:tabs>
                <w:tab w:val="clear" w:pos="708"/>
              </w:tabs>
              <w:bidi w:val="0"/>
              <w:spacing w:lineRule="auto" w:line="276" w:before="0" w:after="0"/>
              <w:ind w:left="0" w:right="0" w:hanging="0"/>
              <w:jc w:val="both"/>
              <w:rPr>
                <w:rFonts w:ascii="Times New Roman" w:hAnsi="Times New Roman" w:cs="Times New Roman"/>
                <w:i/>
                <w:i/>
                <w:iCs/>
                <w:sz w:val="28"/>
                <w:szCs w:val="28"/>
              </w:rPr>
            </w:pPr>
            <w:r>
              <w:rPr>
                <w:rFonts w:cs="Times New Roman" w:ascii="Times New Roman" w:hAnsi="Times New Roman"/>
                <w:i/>
                <w:iCs/>
                <w:sz w:val="28"/>
                <w:szCs w:val="28"/>
              </w:rPr>
            </w:r>
          </w:p>
        </w:tc>
        <w:tc>
          <w:tcPr>
            <w:tcW w:w="5159" w:type="dxa"/>
            <w:tcBorders/>
          </w:tcPr>
          <w:p>
            <w:pPr>
              <w:pStyle w:val="Normal"/>
              <w:widowControl w:val="false"/>
              <w:tabs>
                <w:tab w:val="clear" w:pos="708"/>
              </w:tabs>
              <w:bidi w:val="0"/>
              <w:spacing w:lineRule="auto" w:line="276"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(для юридического лица указывается фирменное наименование, для физического лица указыва</w:t>
              <w:softHyphen/>
              <w:t>ются фамилия, имя, отчество заявителя; для лица, дей</w:t>
              <w:softHyphen/>
              <w:t>ствующего по доверенности, - фамилия, имя, отче</w:t>
              <w:softHyphen/>
              <w:t>ство лица, действующе</w:t>
              <w:softHyphen/>
              <w:t>го на основании доверенно</w:t>
              <w:softHyphen/>
              <w:t>сти)</w:t>
            </w:r>
          </w:p>
        </w:tc>
      </w:tr>
    </w:tbl>
    <w:p>
      <w:pPr>
        <w:pStyle w:val="Normal"/>
        <w:widowControl w:val="false"/>
        <w:bidi w:val="0"/>
        <w:spacing w:lineRule="auto" w:line="276" w:before="0" w:after="0"/>
        <w:ind w:left="0" w:right="0" w:hanging="0"/>
        <w:rPr>
          <w:rFonts w:ascii="Times New Roman" w:hAnsi="Times New Roman" w:cs="Times New Roman"/>
          <w:sz w:val="28"/>
          <w:szCs w:val="28"/>
        </w:rPr>
      </w:pPr>
      <w:r>
        <w:rPr>
          <w:rFonts w:cs="Times New Roman" w:ascii="Times New Roman" w:hAnsi="Times New Roman"/>
          <w:sz w:val="28"/>
          <w:szCs w:val="28"/>
        </w:rPr>
      </w:r>
    </w:p>
    <w:p>
      <w:pPr>
        <w:pStyle w:val="3"/>
        <w:numPr>
          <w:ilvl w:val="2"/>
          <w:numId w:val="1"/>
        </w:numPr>
        <w:bidi w:val="0"/>
        <w:ind w:left="0" w:right="0" w:hanging="0"/>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xml:space="preserve">Заявление об утверждении схемы расположения земельного участка </w:t>
      </w:r>
    </w:p>
    <w:p>
      <w:pPr>
        <w:pStyle w:val="3"/>
        <w:numPr>
          <w:ilvl w:val="2"/>
          <w:numId w:val="1"/>
        </w:numPr>
        <w:bidi w:val="0"/>
        <w:ind w:left="0" w:right="0" w:hanging="0"/>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или земельных участков на кадастровом плане территории</w:t>
      </w:r>
    </w:p>
    <w:p>
      <w:pPr>
        <w:pStyle w:val="Normal"/>
        <w:bidi w:val="0"/>
        <w:spacing w:lineRule="auto" w:line="276" w:before="0" w:after="0"/>
        <w:ind w:left="0" w:right="0" w:hanging="0"/>
        <w:rPr>
          <w:rFonts w:ascii="Times New Roman" w:hAnsi="Times New Roman" w:cs="Times New Roman"/>
          <w:sz w:val="28"/>
          <w:szCs w:val="28"/>
        </w:rPr>
      </w:pPr>
      <w:r>
        <w:rPr>
          <w:rFonts w:cs="Times New Roman" w:ascii="Times New Roman" w:hAnsi="Times New Roman"/>
          <w:sz w:val="28"/>
          <w:szCs w:val="28"/>
        </w:rPr>
      </w:r>
    </w:p>
    <w:tbl>
      <w:tblPr>
        <w:tblW w:w="9528" w:type="dxa"/>
        <w:jc w:val="left"/>
        <w:tblInd w:w="0" w:type="dxa"/>
        <w:tblLayout w:type="fixed"/>
        <w:tblCellMar>
          <w:top w:w="0" w:type="dxa"/>
          <w:left w:w="108" w:type="dxa"/>
          <w:bottom w:w="0" w:type="dxa"/>
          <w:right w:w="108" w:type="dxa"/>
        </w:tblCellMar>
      </w:tblPr>
      <w:tblGrid>
        <w:gridCol w:w="4476"/>
        <w:gridCol w:w="5051"/>
      </w:tblGrid>
      <w:tr>
        <w:trPr>
          <w:cantSplit w:val="true"/>
        </w:trPr>
        <w:tc>
          <w:tcPr>
            <w:tcW w:w="9527" w:type="dxa"/>
            <w:gridSpan w:val="2"/>
            <w:tcBorders>
              <w:top w:val="single" w:sz="4" w:space="0" w:color="00000A"/>
              <w:left w:val="single" w:sz="4" w:space="0" w:color="00000A"/>
              <w:bottom w:val="single" w:sz="4" w:space="0" w:color="00000A"/>
              <w:right w:val="single" w:sz="4" w:space="0" w:color="00000A"/>
            </w:tcBorders>
          </w:tcPr>
          <w:p>
            <w:pPr>
              <w:pStyle w:val="Normal"/>
              <w:widowControl w:val="false"/>
              <w:tabs>
                <w:tab w:val="clear" w:pos="708"/>
              </w:tabs>
              <w:bidi w:val="0"/>
              <w:spacing w:lineRule="auto" w:line="276" w:before="0" w:after="0"/>
              <w:ind w:left="0" w:right="0" w:firstLine="680"/>
              <w:jc w:val="center"/>
              <w:rPr>
                <w:rFonts w:ascii="Times New Roman" w:hAnsi="Times New Roman" w:cs="Times New Roman"/>
                <w:sz w:val="28"/>
                <w:szCs w:val="28"/>
              </w:rPr>
            </w:pPr>
            <w:r>
              <w:rPr>
                <w:rFonts w:cs="Times New Roman" w:ascii="Times New Roman" w:hAnsi="Times New Roman"/>
                <w:sz w:val="28"/>
                <w:szCs w:val="28"/>
              </w:rPr>
              <w:t>Сведения о заявителе (физическое лицо)</w:t>
            </w:r>
          </w:p>
        </w:tc>
      </w:tr>
      <w:tr>
        <w:trPr/>
        <w:tc>
          <w:tcPr>
            <w:tcW w:w="4476" w:type="dxa"/>
            <w:tcBorders>
              <w:top w:val="single" w:sz="4" w:space="0" w:color="00000A"/>
              <w:left w:val="single" w:sz="4" w:space="0" w:color="00000A"/>
              <w:bottom w:val="single" w:sz="4" w:space="0" w:color="00000A"/>
            </w:tcBorders>
          </w:tcPr>
          <w:p>
            <w:pPr>
              <w:pStyle w:val="Normal"/>
              <w:widowControl w:val="false"/>
              <w:tabs>
                <w:tab w:val="clear" w:pos="708"/>
              </w:tabs>
              <w:bidi w:val="0"/>
              <w:spacing w:lineRule="auto" w:line="276"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Фамилия, имя, отчество (при на</w:t>
              <w:softHyphen/>
              <w:t>личии)</w:t>
            </w:r>
          </w:p>
        </w:tc>
        <w:tc>
          <w:tcPr>
            <w:tcW w:w="5051" w:type="dxa"/>
            <w:tcBorders>
              <w:top w:val="single" w:sz="4" w:space="0" w:color="00000A"/>
              <w:left w:val="single" w:sz="4" w:space="0" w:color="00000A"/>
              <w:bottom w:val="single" w:sz="4" w:space="0" w:color="00000A"/>
              <w:right w:val="single" w:sz="4" w:space="0" w:color="00000A"/>
            </w:tcBorders>
          </w:tcPr>
          <w:p>
            <w:pPr>
              <w:pStyle w:val="Normal"/>
              <w:widowControl w:val="false"/>
              <w:tabs>
                <w:tab w:val="clear" w:pos="708"/>
              </w:tabs>
              <w:bidi w:val="0"/>
              <w:spacing w:lineRule="auto" w:line="276" w:before="0" w:after="0"/>
              <w:ind w:left="0" w:right="0" w:firstLine="709"/>
              <w:rPr>
                <w:rFonts w:ascii="Times New Roman" w:hAnsi="Times New Roman" w:cs="Times New Roman"/>
                <w:sz w:val="28"/>
                <w:szCs w:val="28"/>
              </w:rPr>
            </w:pPr>
            <w:r>
              <w:rPr>
                <w:rFonts w:cs="Times New Roman" w:ascii="Times New Roman" w:hAnsi="Times New Roman"/>
                <w:sz w:val="28"/>
                <w:szCs w:val="28"/>
              </w:rPr>
            </w:r>
          </w:p>
        </w:tc>
      </w:tr>
      <w:tr>
        <w:trPr>
          <w:trHeight w:val="352" w:hRule="atLeast"/>
        </w:trPr>
        <w:tc>
          <w:tcPr>
            <w:tcW w:w="4476" w:type="dxa"/>
            <w:tcBorders>
              <w:top w:val="single" w:sz="4" w:space="0" w:color="00000A"/>
              <w:left w:val="single" w:sz="4" w:space="0" w:color="00000A"/>
              <w:bottom w:val="single" w:sz="4" w:space="0" w:color="00000A"/>
            </w:tcBorders>
          </w:tcPr>
          <w:p>
            <w:pPr>
              <w:pStyle w:val="Normal"/>
              <w:widowControl w:val="false"/>
              <w:tabs>
                <w:tab w:val="clear" w:pos="708"/>
              </w:tabs>
              <w:bidi w:val="0"/>
              <w:spacing w:lineRule="auto" w:line="276"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Место жительства</w:t>
            </w:r>
          </w:p>
        </w:tc>
        <w:tc>
          <w:tcPr>
            <w:tcW w:w="5051" w:type="dxa"/>
            <w:tcBorders>
              <w:top w:val="single" w:sz="4" w:space="0" w:color="00000A"/>
              <w:left w:val="single" w:sz="4" w:space="0" w:color="00000A"/>
              <w:bottom w:val="single" w:sz="4" w:space="0" w:color="00000A"/>
              <w:right w:val="single" w:sz="4" w:space="0" w:color="00000A"/>
            </w:tcBorders>
          </w:tcPr>
          <w:p>
            <w:pPr>
              <w:pStyle w:val="Normal"/>
              <w:widowControl w:val="false"/>
              <w:tabs>
                <w:tab w:val="clear" w:pos="708"/>
              </w:tabs>
              <w:bidi w:val="0"/>
              <w:spacing w:lineRule="auto" w:line="276" w:before="0" w:after="0"/>
              <w:ind w:left="0" w:right="0" w:firstLine="709"/>
              <w:rPr>
                <w:rFonts w:ascii="Times New Roman" w:hAnsi="Times New Roman" w:cs="Times New Roman"/>
                <w:sz w:val="28"/>
                <w:szCs w:val="28"/>
              </w:rPr>
            </w:pPr>
            <w:r>
              <w:rPr>
                <w:rFonts w:cs="Times New Roman" w:ascii="Times New Roman" w:hAnsi="Times New Roman"/>
                <w:sz w:val="28"/>
                <w:szCs w:val="28"/>
              </w:rPr>
            </w:r>
          </w:p>
        </w:tc>
      </w:tr>
      <w:tr>
        <w:trPr>
          <w:trHeight w:val="352" w:hRule="atLeast"/>
        </w:trPr>
        <w:tc>
          <w:tcPr>
            <w:tcW w:w="4476" w:type="dxa"/>
            <w:tcBorders>
              <w:top w:val="single" w:sz="4" w:space="0" w:color="00000A"/>
              <w:left w:val="single" w:sz="4" w:space="0" w:color="00000A"/>
              <w:bottom w:val="single" w:sz="4" w:space="0" w:color="00000A"/>
            </w:tcBorders>
          </w:tcPr>
          <w:p>
            <w:pPr>
              <w:pStyle w:val="Normal"/>
              <w:widowControl w:val="false"/>
              <w:bidi w:val="0"/>
              <w:spacing w:lineRule="auto" w:line="276"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Данные документа, удо</w:t>
              <w:softHyphen/>
              <w:t>стоверяющего личность, - для гражданина, в том числе являющегося индивидуальным предприни</w:t>
              <w:softHyphen/>
              <w:t>мателем</w:t>
            </w:r>
          </w:p>
        </w:tc>
        <w:tc>
          <w:tcPr>
            <w:tcW w:w="5051"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76" w:before="0" w:after="0"/>
              <w:ind w:left="0" w:right="0" w:firstLine="709"/>
              <w:rPr>
                <w:rFonts w:ascii="Times New Roman" w:hAnsi="Times New Roman" w:cs="Times New Roman"/>
                <w:sz w:val="28"/>
                <w:szCs w:val="28"/>
              </w:rPr>
            </w:pPr>
            <w:r>
              <w:rPr>
                <w:rFonts w:cs="Times New Roman" w:ascii="Times New Roman" w:hAnsi="Times New Roman"/>
                <w:sz w:val="28"/>
                <w:szCs w:val="28"/>
              </w:rPr>
            </w:r>
          </w:p>
        </w:tc>
      </w:tr>
      <w:tr>
        <w:trPr>
          <w:trHeight w:val="345" w:hRule="atLeast"/>
          <w:cantSplit w:val="true"/>
        </w:trPr>
        <w:tc>
          <w:tcPr>
            <w:tcW w:w="4476" w:type="dxa"/>
            <w:tcBorders>
              <w:top w:val="single" w:sz="4" w:space="0" w:color="00000A"/>
              <w:left w:val="single" w:sz="4" w:space="0" w:color="00000A"/>
              <w:bottom w:val="single" w:sz="4" w:space="0" w:color="00000A"/>
            </w:tcBorders>
          </w:tcPr>
          <w:p>
            <w:pPr>
              <w:pStyle w:val="ConsPlusNormal1"/>
              <w:widowControl w:val="false"/>
              <w:tabs>
                <w:tab w:val="clear" w:pos="708"/>
              </w:tabs>
              <w:bidi w:val="0"/>
              <w:ind w:left="0" w:right="0" w:hanging="0"/>
              <w:jc w:val="both"/>
              <w:rPr>
                <w:rFonts w:ascii="Times New Roman" w:hAnsi="Times New Roman" w:cs="Times New Roman"/>
                <w:sz w:val="28"/>
                <w:szCs w:val="28"/>
              </w:rPr>
            </w:pPr>
            <w:r>
              <w:rPr>
                <w:rFonts w:cs="Times New Roman" w:ascii="Times New Roman" w:hAnsi="Times New Roman"/>
                <w:sz w:val="28"/>
                <w:szCs w:val="28"/>
              </w:rPr>
              <w:t>СНИЛС – для гражданина</w:t>
            </w:r>
          </w:p>
        </w:tc>
        <w:tc>
          <w:tcPr>
            <w:tcW w:w="5051" w:type="dxa"/>
            <w:tcBorders>
              <w:top w:val="single" w:sz="4" w:space="0" w:color="00000A"/>
              <w:left w:val="single" w:sz="4" w:space="0" w:color="00000A"/>
              <w:bottom w:val="single" w:sz="4" w:space="0" w:color="00000A"/>
              <w:right w:val="single" w:sz="4" w:space="0" w:color="00000A"/>
            </w:tcBorders>
          </w:tcPr>
          <w:p>
            <w:pPr>
              <w:pStyle w:val="ConsPlusNormal1"/>
              <w:widowControl w:val="false"/>
              <w:tabs>
                <w:tab w:val="clear" w:pos="708"/>
              </w:tabs>
              <w:bidi w:val="0"/>
              <w:spacing w:lineRule="auto" w:line="276"/>
              <w:ind w:left="0" w:right="0" w:firstLine="709"/>
              <w:rPr>
                <w:rFonts w:ascii="Times New Roman" w:hAnsi="Times New Roman" w:cs="Times New Roman"/>
                <w:sz w:val="28"/>
                <w:szCs w:val="28"/>
              </w:rPr>
            </w:pPr>
            <w:r>
              <w:rPr>
                <w:rFonts w:cs="Times New Roman" w:ascii="Times New Roman" w:hAnsi="Times New Roman"/>
                <w:sz w:val="28"/>
                <w:szCs w:val="28"/>
              </w:rPr>
            </w:r>
          </w:p>
        </w:tc>
      </w:tr>
      <w:tr>
        <w:trPr>
          <w:trHeight w:val="345" w:hRule="atLeast"/>
          <w:cantSplit w:val="true"/>
        </w:trPr>
        <w:tc>
          <w:tcPr>
            <w:tcW w:w="4476" w:type="dxa"/>
            <w:tcBorders>
              <w:top w:val="single" w:sz="4" w:space="0" w:color="00000A"/>
              <w:left w:val="single" w:sz="4" w:space="0" w:color="00000A"/>
              <w:bottom w:val="single" w:sz="4" w:space="0" w:color="00000A"/>
            </w:tcBorders>
          </w:tcPr>
          <w:p>
            <w:pPr>
              <w:pStyle w:val="ConsPlusNormal1"/>
              <w:widowControl w:val="false"/>
              <w:bidi w:val="0"/>
              <w:ind w:left="0" w:right="0" w:hanging="0"/>
              <w:jc w:val="both"/>
              <w:rPr>
                <w:rFonts w:ascii="Times New Roman" w:hAnsi="Times New Roman" w:cs="Times New Roman"/>
                <w:sz w:val="28"/>
                <w:szCs w:val="28"/>
              </w:rPr>
            </w:pPr>
            <w:r>
              <w:rPr>
                <w:rFonts w:cs="Times New Roman" w:ascii="Times New Roman" w:hAnsi="Times New Roman"/>
                <w:sz w:val="28"/>
                <w:szCs w:val="28"/>
              </w:rPr>
              <w:t>ИНН - для гражданина, в том числе являющемся индивидуальным пред</w:t>
              <w:softHyphen/>
              <w:t>принимателем</w:t>
            </w:r>
          </w:p>
        </w:tc>
        <w:tc>
          <w:tcPr>
            <w:tcW w:w="5051"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76" w:before="0" w:after="200"/>
              <w:ind w:left="0" w:right="0" w:firstLine="709"/>
              <w:rPr>
                <w:rFonts w:ascii="Times New Roman" w:hAnsi="Times New Roman" w:cs="Times New Roman"/>
                <w:sz w:val="28"/>
                <w:szCs w:val="28"/>
              </w:rPr>
            </w:pPr>
            <w:r>
              <w:rPr>
                <w:rFonts w:cs="Times New Roman" w:ascii="Times New Roman" w:hAnsi="Times New Roman"/>
                <w:sz w:val="28"/>
                <w:szCs w:val="28"/>
              </w:rPr>
            </w:r>
          </w:p>
        </w:tc>
      </w:tr>
      <w:tr>
        <w:trPr>
          <w:trHeight w:val="345" w:hRule="atLeast"/>
          <w:cantSplit w:val="true"/>
        </w:trPr>
        <w:tc>
          <w:tcPr>
            <w:tcW w:w="4476" w:type="dxa"/>
            <w:tcBorders>
              <w:top w:val="single" w:sz="4" w:space="0" w:color="00000A"/>
              <w:left w:val="single" w:sz="4" w:space="0" w:color="00000A"/>
              <w:bottom w:val="single" w:sz="4" w:space="0" w:color="00000A"/>
            </w:tcBorders>
          </w:tcPr>
          <w:p>
            <w:pPr>
              <w:pStyle w:val="Normal"/>
              <w:widowControl w:val="false"/>
              <w:bidi w:val="0"/>
              <w:spacing w:lineRule="auto" w:line="276"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ОГРНИП - для гражданина, являю</w:t>
              <w:softHyphen/>
              <w:t>щегося индивидуальным предпринимателем</w:t>
            </w:r>
          </w:p>
        </w:tc>
        <w:tc>
          <w:tcPr>
            <w:tcW w:w="5051"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76" w:before="0" w:after="0"/>
              <w:ind w:left="0" w:right="0" w:firstLine="709"/>
              <w:rPr>
                <w:rFonts w:ascii="Times New Roman" w:hAnsi="Times New Roman" w:cs="Times New Roman"/>
                <w:sz w:val="28"/>
                <w:szCs w:val="28"/>
              </w:rPr>
            </w:pPr>
            <w:r>
              <w:rPr>
                <w:rFonts w:cs="Times New Roman" w:ascii="Times New Roman" w:hAnsi="Times New Roman"/>
                <w:sz w:val="28"/>
                <w:szCs w:val="28"/>
              </w:rPr>
            </w:r>
          </w:p>
        </w:tc>
      </w:tr>
      <w:tr>
        <w:trPr/>
        <w:tc>
          <w:tcPr>
            <w:tcW w:w="4476" w:type="dxa"/>
            <w:tcBorders>
              <w:top w:val="single" w:sz="4" w:space="0" w:color="00000A"/>
              <w:left w:val="single" w:sz="4" w:space="0" w:color="00000A"/>
              <w:bottom w:val="single" w:sz="4" w:space="0" w:color="00000A"/>
            </w:tcBorders>
          </w:tcPr>
          <w:p>
            <w:pPr>
              <w:pStyle w:val="Normal"/>
              <w:widowControl w:val="false"/>
              <w:tabs>
                <w:tab w:val="clear" w:pos="708"/>
              </w:tabs>
              <w:bidi w:val="0"/>
              <w:spacing w:lineRule="auto" w:line="276"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Контактный телефон</w:t>
            </w:r>
          </w:p>
        </w:tc>
        <w:tc>
          <w:tcPr>
            <w:tcW w:w="5051" w:type="dxa"/>
            <w:tcBorders>
              <w:top w:val="single" w:sz="4" w:space="0" w:color="00000A"/>
              <w:left w:val="single" w:sz="4" w:space="0" w:color="00000A"/>
              <w:bottom w:val="single" w:sz="4" w:space="0" w:color="00000A"/>
              <w:right w:val="single" w:sz="4" w:space="0" w:color="00000A"/>
            </w:tcBorders>
          </w:tcPr>
          <w:p>
            <w:pPr>
              <w:pStyle w:val="Normal"/>
              <w:widowControl w:val="false"/>
              <w:tabs>
                <w:tab w:val="clear" w:pos="708"/>
              </w:tabs>
              <w:bidi w:val="0"/>
              <w:spacing w:lineRule="auto" w:line="276" w:before="0" w:after="0"/>
              <w:ind w:left="0" w:right="0" w:firstLine="709"/>
              <w:rPr>
                <w:rFonts w:ascii="Times New Roman" w:hAnsi="Times New Roman" w:cs="Times New Roman"/>
                <w:sz w:val="28"/>
                <w:szCs w:val="28"/>
              </w:rPr>
            </w:pPr>
            <w:r>
              <w:rPr>
                <w:rFonts w:cs="Times New Roman" w:ascii="Times New Roman" w:hAnsi="Times New Roman"/>
                <w:sz w:val="28"/>
                <w:szCs w:val="28"/>
              </w:rPr>
            </w:r>
          </w:p>
        </w:tc>
      </w:tr>
      <w:tr>
        <w:trPr/>
        <w:tc>
          <w:tcPr>
            <w:tcW w:w="4476" w:type="dxa"/>
            <w:tcBorders>
              <w:top w:val="single" w:sz="4" w:space="0" w:color="00000A"/>
              <w:left w:val="single" w:sz="4" w:space="0" w:color="00000A"/>
              <w:bottom w:val="single" w:sz="4" w:space="0" w:color="00000A"/>
            </w:tcBorders>
          </w:tcPr>
          <w:p>
            <w:pPr>
              <w:pStyle w:val="Normal"/>
              <w:widowControl w:val="false"/>
              <w:bidi w:val="0"/>
              <w:spacing w:lineRule="auto" w:line="276"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Почтовый адрес, адрес электронной почты (при наличии)</w:t>
            </w:r>
          </w:p>
        </w:tc>
        <w:tc>
          <w:tcPr>
            <w:tcW w:w="5051"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76" w:before="0" w:after="0"/>
              <w:ind w:left="0" w:right="0" w:firstLine="709"/>
              <w:rPr>
                <w:rFonts w:ascii="Times New Roman" w:hAnsi="Times New Roman" w:cs="Times New Roman"/>
                <w:sz w:val="28"/>
                <w:szCs w:val="28"/>
              </w:rPr>
            </w:pPr>
            <w:r>
              <w:rPr>
                <w:rFonts w:cs="Times New Roman" w:ascii="Times New Roman" w:hAnsi="Times New Roman"/>
                <w:sz w:val="28"/>
                <w:szCs w:val="28"/>
              </w:rPr>
            </w:r>
          </w:p>
        </w:tc>
      </w:tr>
      <w:tr>
        <w:trPr>
          <w:cantSplit w:val="true"/>
        </w:trPr>
        <w:tc>
          <w:tcPr>
            <w:tcW w:w="9527" w:type="dxa"/>
            <w:gridSpan w:val="2"/>
            <w:tcBorders>
              <w:top w:val="single" w:sz="4" w:space="0" w:color="00000A"/>
              <w:left w:val="single" w:sz="4" w:space="0" w:color="00000A"/>
              <w:bottom w:val="single" w:sz="4" w:space="0" w:color="00000A"/>
              <w:right w:val="single" w:sz="4" w:space="0" w:color="00000A"/>
            </w:tcBorders>
          </w:tcPr>
          <w:p>
            <w:pPr>
              <w:pStyle w:val="Normal"/>
              <w:widowControl w:val="false"/>
              <w:tabs>
                <w:tab w:val="clear" w:pos="708"/>
              </w:tabs>
              <w:bidi w:val="0"/>
              <w:spacing w:lineRule="auto" w:line="276" w:before="0" w:after="0"/>
              <w:ind w:left="0" w:right="0" w:hanging="5102"/>
              <w:jc w:val="center"/>
              <w:rPr>
                <w:rFonts w:ascii="Times New Roman" w:hAnsi="Times New Roman" w:cs="Times New Roman"/>
                <w:sz w:val="28"/>
                <w:szCs w:val="28"/>
              </w:rPr>
            </w:pPr>
            <w:r>
              <w:rPr>
                <w:rFonts w:cs="Times New Roman" w:ascii="Times New Roman" w:hAnsi="Times New Roman"/>
                <w:sz w:val="28"/>
                <w:szCs w:val="28"/>
              </w:rPr>
              <w:t>Сведения о заявителе (юридическое лицо)</w:t>
            </w:r>
          </w:p>
        </w:tc>
      </w:tr>
      <w:tr>
        <w:trPr/>
        <w:tc>
          <w:tcPr>
            <w:tcW w:w="4476" w:type="dxa"/>
            <w:tcBorders>
              <w:top w:val="single" w:sz="4" w:space="0" w:color="00000A"/>
              <w:left w:val="single" w:sz="4" w:space="0" w:color="00000A"/>
              <w:bottom w:val="single" w:sz="4" w:space="0" w:color="00000A"/>
            </w:tcBorders>
          </w:tcPr>
          <w:p>
            <w:pPr>
              <w:pStyle w:val="Normal4"/>
              <w:widowControl w:val="false"/>
              <w:tabs>
                <w:tab w:val="clear" w:pos="708"/>
              </w:tabs>
              <w:bidi w:val="0"/>
              <w:ind w:left="0" w:right="0" w:hanging="0"/>
              <w:jc w:val="both"/>
              <w:rPr>
                <w:rFonts w:ascii="Times New Roman" w:hAnsi="Times New Roman" w:cs="Times New Roman"/>
                <w:sz w:val="28"/>
                <w:szCs w:val="28"/>
              </w:rPr>
            </w:pPr>
            <w:r>
              <w:rPr>
                <w:rFonts w:cs="Times New Roman" w:ascii="Times New Roman" w:hAnsi="Times New Roman"/>
                <w:sz w:val="28"/>
                <w:szCs w:val="28"/>
              </w:rPr>
              <w:t xml:space="preserve">Полное и сокращенное наименование </w:t>
            </w:r>
          </w:p>
        </w:tc>
        <w:tc>
          <w:tcPr>
            <w:tcW w:w="5051" w:type="dxa"/>
            <w:tcBorders>
              <w:top w:val="single" w:sz="4" w:space="0" w:color="00000A"/>
              <w:left w:val="single" w:sz="4" w:space="0" w:color="00000A"/>
              <w:bottom w:val="single" w:sz="4" w:space="0" w:color="00000A"/>
              <w:right w:val="single" w:sz="4" w:space="0" w:color="00000A"/>
            </w:tcBorders>
          </w:tcPr>
          <w:p>
            <w:pPr>
              <w:pStyle w:val="Normal4"/>
              <w:widowControl w:val="false"/>
              <w:tabs>
                <w:tab w:val="clear" w:pos="708"/>
              </w:tabs>
              <w:bidi w:val="0"/>
              <w:spacing w:lineRule="auto" w:line="276"/>
              <w:ind w:left="0" w:right="0" w:hanging="0"/>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c>
          <w:tcPr>
            <w:tcW w:w="4476" w:type="dxa"/>
            <w:tcBorders>
              <w:top w:val="single" w:sz="4" w:space="0" w:color="00000A"/>
              <w:left w:val="single" w:sz="4" w:space="0" w:color="00000A"/>
              <w:bottom w:val="single" w:sz="4" w:space="0" w:color="00000A"/>
            </w:tcBorders>
          </w:tcPr>
          <w:p>
            <w:pPr>
              <w:pStyle w:val="Normal"/>
              <w:widowControl w:val="false"/>
              <w:bidi w:val="0"/>
              <w:spacing w:lineRule="auto" w:line="276"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Местонахождение</w:t>
            </w:r>
          </w:p>
        </w:tc>
        <w:tc>
          <w:tcPr>
            <w:tcW w:w="5051"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76" w:before="0" w:after="0"/>
              <w:ind w:left="0" w:right="0" w:hanging="0"/>
              <w:rPr>
                <w:rFonts w:ascii="Times New Roman" w:hAnsi="Times New Roman" w:cs="Times New Roman"/>
                <w:sz w:val="28"/>
                <w:szCs w:val="28"/>
              </w:rPr>
            </w:pPr>
            <w:r>
              <w:rPr>
                <w:rFonts w:cs="Times New Roman" w:ascii="Times New Roman" w:hAnsi="Times New Roman"/>
                <w:sz w:val="28"/>
                <w:szCs w:val="28"/>
              </w:rPr>
            </w:r>
          </w:p>
        </w:tc>
      </w:tr>
      <w:tr>
        <w:trPr>
          <w:trHeight w:val="352" w:hRule="atLeast"/>
        </w:trPr>
        <w:tc>
          <w:tcPr>
            <w:tcW w:w="4476" w:type="dxa"/>
            <w:tcBorders>
              <w:top w:val="single" w:sz="4" w:space="0" w:color="00000A"/>
              <w:left w:val="single" w:sz="4" w:space="0" w:color="00000A"/>
              <w:bottom w:val="single" w:sz="4" w:space="0" w:color="00000A"/>
            </w:tcBorders>
          </w:tcPr>
          <w:p>
            <w:pPr>
              <w:pStyle w:val="Normal"/>
              <w:widowControl w:val="false"/>
              <w:tabs>
                <w:tab w:val="clear" w:pos="708"/>
              </w:tabs>
              <w:bidi w:val="0"/>
              <w:spacing w:lineRule="auto" w:line="276"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ИНН</w:t>
            </w:r>
          </w:p>
        </w:tc>
        <w:tc>
          <w:tcPr>
            <w:tcW w:w="5051" w:type="dxa"/>
            <w:tcBorders>
              <w:top w:val="single" w:sz="4" w:space="0" w:color="00000A"/>
              <w:left w:val="single" w:sz="4" w:space="0" w:color="00000A"/>
              <w:bottom w:val="single" w:sz="4" w:space="0" w:color="00000A"/>
              <w:right w:val="single" w:sz="4" w:space="0" w:color="00000A"/>
            </w:tcBorders>
          </w:tcPr>
          <w:p>
            <w:pPr>
              <w:pStyle w:val="Normal"/>
              <w:widowControl w:val="false"/>
              <w:tabs>
                <w:tab w:val="clear" w:pos="708"/>
              </w:tabs>
              <w:bidi w:val="0"/>
              <w:spacing w:lineRule="auto" w:line="276" w:before="0" w:after="0"/>
              <w:ind w:left="0" w:right="0" w:hanging="0"/>
              <w:rPr>
                <w:rFonts w:ascii="Times New Roman" w:hAnsi="Times New Roman" w:cs="Times New Roman"/>
                <w:sz w:val="28"/>
                <w:szCs w:val="28"/>
              </w:rPr>
            </w:pPr>
            <w:r>
              <w:rPr>
                <w:rFonts w:cs="Times New Roman" w:ascii="Times New Roman" w:hAnsi="Times New Roman"/>
                <w:sz w:val="28"/>
                <w:szCs w:val="28"/>
              </w:rPr>
            </w:r>
          </w:p>
        </w:tc>
      </w:tr>
      <w:tr>
        <w:trPr>
          <w:trHeight w:val="352" w:hRule="atLeast"/>
        </w:trPr>
        <w:tc>
          <w:tcPr>
            <w:tcW w:w="4476" w:type="dxa"/>
            <w:tcBorders>
              <w:top w:val="single" w:sz="4" w:space="0" w:color="00000A"/>
              <w:left w:val="single" w:sz="4" w:space="0" w:color="00000A"/>
              <w:bottom w:val="single" w:sz="4" w:space="0" w:color="00000A"/>
            </w:tcBorders>
          </w:tcPr>
          <w:p>
            <w:pPr>
              <w:pStyle w:val="Normal"/>
              <w:widowControl w:val="false"/>
              <w:bidi w:val="0"/>
              <w:spacing w:lineRule="auto" w:line="276"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ОГРН</w:t>
            </w:r>
          </w:p>
        </w:tc>
        <w:tc>
          <w:tcPr>
            <w:tcW w:w="5051"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76" w:before="0" w:after="0"/>
              <w:ind w:left="0" w:right="0" w:hanging="0"/>
              <w:rPr>
                <w:rFonts w:ascii="Times New Roman" w:hAnsi="Times New Roman" w:cs="Times New Roman"/>
                <w:sz w:val="28"/>
                <w:szCs w:val="28"/>
              </w:rPr>
            </w:pPr>
            <w:r>
              <w:rPr>
                <w:rFonts w:cs="Times New Roman" w:ascii="Times New Roman" w:hAnsi="Times New Roman"/>
                <w:sz w:val="28"/>
                <w:szCs w:val="28"/>
              </w:rPr>
            </w:r>
          </w:p>
        </w:tc>
      </w:tr>
      <w:tr>
        <w:trPr>
          <w:trHeight w:val="352" w:hRule="atLeast"/>
        </w:trPr>
        <w:tc>
          <w:tcPr>
            <w:tcW w:w="4476" w:type="dxa"/>
            <w:tcBorders>
              <w:top w:val="single" w:sz="4" w:space="0" w:color="00000A"/>
              <w:left w:val="single" w:sz="4" w:space="0" w:color="00000A"/>
              <w:bottom w:val="single" w:sz="4" w:space="0" w:color="00000A"/>
            </w:tcBorders>
          </w:tcPr>
          <w:p>
            <w:pPr>
              <w:pStyle w:val="Normal"/>
              <w:widowControl w:val="false"/>
              <w:bidi w:val="0"/>
              <w:spacing w:lineRule="auto" w:line="276"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Фамилия, имя, отчество представителя организации, уполномоченного действовать без доверенности</w:t>
            </w:r>
          </w:p>
        </w:tc>
        <w:tc>
          <w:tcPr>
            <w:tcW w:w="5051"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76" w:before="0" w:after="0"/>
              <w:ind w:left="0" w:right="0" w:hanging="0"/>
              <w:rPr>
                <w:rFonts w:ascii="Times New Roman" w:hAnsi="Times New Roman" w:cs="Times New Roman"/>
                <w:sz w:val="28"/>
                <w:szCs w:val="28"/>
              </w:rPr>
            </w:pPr>
            <w:r>
              <w:rPr>
                <w:rFonts w:cs="Times New Roman" w:ascii="Times New Roman" w:hAnsi="Times New Roman"/>
                <w:sz w:val="28"/>
                <w:szCs w:val="28"/>
              </w:rPr>
            </w:r>
          </w:p>
        </w:tc>
      </w:tr>
      <w:tr>
        <w:trPr>
          <w:trHeight w:val="352" w:hRule="atLeast"/>
        </w:trPr>
        <w:tc>
          <w:tcPr>
            <w:tcW w:w="4476" w:type="dxa"/>
            <w:tcBorders>
              <w:top w:val="single" w:sz="4" w:space="0" w:color="00000A"/>
              <w:left w:val="single" w:sz="4" w:space="0" w:color="00000A"/>
              <w:bottom w:val="single" w:sz="4" w:space="0" w:color="00000A"/>
            </w:tcBorders>
          </w:tcPr>
          <w:p>
            <w:pPr>
              <w:pStyle w:val="Normal"/>
              <w:widowControl w:val="false"/>
              <w:bidi w:val="0"/>
              <w:spacing w:lineRule="auto" w:line="276"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Должность представителя, уполномоченного действовать без доверенности</w:t>
            </w:r>
          </w:p>
        </w:tc>
        <w:tc>
          <w:tcPr>
            <w:tcW w:w="5051"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76" w:before="0" w:after="0"/>
              <w:ind w:left="0" w:right="0" w:hanging="0"/>
              <w:rPr>
                <w:rFonts w:ascii="Times New Roman" w:hAnsi="Times New Roman" w:cs="Times New Roman"/>
                <w:sz w:val="28"/>
                <w:szCs w:val="28"/>
              </w:rPr>
            </w:pPr>
            <w:r>
              <w:rPr>
                <w:rFonts w:cs="Times New Roman" w:ascii="Times New Roman" w:hAnsi="Times New Roman"/>
                <w:sz w:val="28"/>
                <w:szCs w:val="28"/>
              </w:rPr>
            </w:r>
          </w:p>
        </w:tc>
      </w:tr>
      <w:tr>
        <w:trPr/>
        <w:tc>
          <w:tcPr>
            <w:tcW w:w="4476" w:type="dxa"/>
            <w:tcBorders>
              <w:top w:val="single" w:sz="4" w:space="0" w:color="00000A"/>
              <w:left w:val="single" w:sz="4" w:space="0" w:color="00000A"/>
              <w:bottom w:val="single" w:sz="4" w:space="0" w:color="00000A"/>
            </w:tcBorders>
          </w:tcPr>
          <w:p>
            <w:pPr>
              <w:pStyle w:val="Normal"/>
              <w:widowControl w:val="false"/>
              <w:tabs>
                <w:tab w:val="clear" w:pos="708"/>
              </w:tabs>
              <w:bidi w:val="0"/>
              <w:spacing w:lineRule="auto" w:line="276" w:before="0" w:after="0"/>
              <w:ind w:left="0" w:right="0" w:hanging="0"/>
              <w:rPr>
                <w:rFonts w:ascii="Times New Roman" w:hAnsi="Times New Roman" w:cs="Times New Roman"/>
                <w:sz w:val="28"/>
                <w:szCs w:val="28"/>
              </w:rPr>
            </w:pPr>
            <w:r>
              <w:rPr>
                <w:rFonts w:cs="Times New Roman" w:ascii="Times New Roman" w:hAnsi="Times New Roman"/>
                <w:sz w:val="28"/>
                <w:szCs w:val="28"/>
              </w:rPr>
              <w:t>Контактные телефоны</w:t>
            </w:r>
          </w:p>
        </w:tc>
        <w:tc>
          <w:tcPr>
            <w:tcW w:w="5051" w:type="dxa"/>
            <w:tcBorders>
              <w:top w:val="single" w:sz="4" w:space="0" w:color="00000A"/>
              <w:left w:val="single" w:sz="4" w:space="0" w:color="00000A"/>
              <w:bottom w:val="single" w:sz="4" w:space="0" w:color="00000A"/>
              <w:right w:val="single" w:sz="4" w:space="0" w:color="00000A"/>
            </w:tcBorders>
          </w:tcPr>
          <w:p>
            <w:pPr>
              <w:pStyle w:val="Normal"/>
              <w:widowControl w:val="false"/>
              <w:tabs>
                <w:tab w:val="clear" w:pos="708"/>
              </w:tabs>
              <w:bidi w:val="0"/>
              <w:spacing w:lineRule="auto" w:line="276" w:before="0" w:after="0"/>
              <w:ind w:left="0" w:right="0" w:hanging="0"/>
              <w:rPr>
                <w:rFonts w:ascii="Times New Roman" w:hAnsi="Times New Roman" w:cs="Times New Roman"/>
                <w:sz w:val="28"/>
                <w:szCs w:val="28"/>
              </w:rPr>
            </w:pPr>
            <w:r>
              <w:rPr>
                <w:rFonts w:cs="Times New Roman" w:ascii="Times New Roman" w:hAnsi="Times New Roman"/>
                <w:sz w:val="28"/>
                <w:szCs w:val="28"/>
              </w:rPr>
            </w:r>
          </w:p>
        </w:tc>
      </w:tr>
      <w:tr>
        <w:trPr/>
        <w:tc>
          <w:tcPr>
            <w:tcW w:w="4476" w:type="dxa"/>
            <w:tcBorders>
              <w:top w:val="single" w:sz="4" w:space="0" w:color="00000A"/>
              <w:left w:val="single" w:sz="4" w:space="0" w:color="00000A"/>
              <w:bottom w:val="single" w:sz="4" w:space="0" w:color="00000A"/>
            </w:tcBorders>
          </w:tcPr>
          <w:p>
            <w:pPr>
              <w:pStyle w:val="Normal"/>
              <w:widowControl w:val="false"/>
              <w:bidi w:val="0"/>
              <w:spacing w:lineRule="auto" w:line="276"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Почтовый адрес, адрес электронной почты (при наличии)</w:t>
            </w:r>
          </w:p>
        </w:tc>
        <w:tc>
          <w:tcPr>
            <w:tcW w:w="5051"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76" w:before="0" w:after="0"/>
              <w:ind w:left="0" w:right="0" w:hanging="0"/>
              <w:rPr>
                <w:rFonts w:ascii="Times New Roman" w:hAnsi="Times New Roman" w:cs="Times New Roman"/>
                <w:sz w:val="28"/>
                <w:szCs w:val="28"/>
              </w:rPr>
            </w:pPr>
            <w:r>
              <w:rPr>
                <w:rFonts w:cs="Times New Roman" w:ascii="Times New Roman" w:hAnsi="Times New Roman"/>
                <w:sz w:val="28"/>
                <w:szCs w:val="28"/>
              </w:rPr>
            </w:r>
          </w:p>
        </w:tc>
      </w:tr>
      <w:tr>
        <w:trPr>
          <w:cantSplit w:val="true"/>
        </w:trPr>
        <w:tc>
          <w:tcPr>
            <w:tcW w:w="9527" w:type="dxa"/>
            <w:gridSpan w:val="2"/>
            <w:tcBorders>
              <w:top w:val="single" w:sz="4" w:space="0" w:color="00000A"/>
              <w:left w:val="single" w:sz="4" w:space="0" w:color="00000A"/>
              <w:bottom w:val="single" w:sz="4" w:space="0" w:color="00000A"/>
              <w:right w:val="single" w:sz="4" w:space="0" w:color="00000A"/>
            </w:tcBorders>
          </w:tcPr>
          <w:p>
            <w:pPr>
              <w:pStyle w:val="Normal"/>
              <w:widowControl w:val="false"/>
              <w:tabs>
                <w:tab w:val="clear" w:pos="708"/>
              </w:tabs>
              <w:bidi w:val="0"/>
              <w:spacing w:lineRule="auto" w:line="276" w:before="0" w:after="0"/>
              <w:ind w:left="0" w:right="0" w:firstLine="737"/>
              <w:jc w:val="center"/>
              <w:rPr>
                <w:rFonts w:ascii="Times New Roman" w:hAnsi="Times New Roman" w:cs="Times New Roman"/>
                <w:sz w:val="28"/>
                <w:szCs w:val="28"/>
              </w:rPr>
            </w:pPr>
            <w:r>
              <w:rPr>
                <w:rFonts w:cs="Times New Roman" w:ascii="Times New Roman" w:hAnsi="Times New Roman"/>
                <w:sz w:val="28"/>
                <w:szCs w:val="28"/>
              </w:rPr>
              <w:t>Для лица, действующего на основании документа, подтверждающего полномочия действовать от имени заявителя</w:t>
            </w:r>
          </w:p>
        </w:tc>
      </w:tr>
      <w:tr>
        <w:trPr/>
        <w:tc>
          <w:tcPr>
            <w:tcW w:w="4476" w:type="dxa"/>
            <w:tcBorders>
              <w:top w:val="single" w:sz="4" w:space="0" w:color="00000A"/>
              <w:left w:val="single" w:sz="4" w:space="0" w:color="00000A"/>
              <w:bottom w:val="single" w:sz="4" w:space="0" w:color="00000A"/>
            </w:tcBorders>
          </w:tcPr>
          <w:p>
            <w:pPr>
              <w:pStyle w:val="ConsPlusNormal1"/>
              <w:widowControl w:val="false"/>
              <w:tabs>
                <w:tab w:val="clear" w:pos="708"/>
              </w:tabs>
              <w:bidi w:val="0"/>
              <w:ind w:left="0" w:right="0" w:hanging="0"/>
              <w:jc w:val="both"/>
              <w:rPr>
                <w:rFonts w:ascii="Times New Roman" w:hAnsi="Times New Roman" w:cs="Times New Roman"/>
                <w:sz w:val="28"/>
                <w:szCs w:val="28"/>
              </w:rPr>
            </w:pPr>
            <w:r>
              <w:rPr>
                <w:rFonts w:cs="Times New Roman" w:ascii="Times New Roman" w:hAnsi="Times New Roman"/>
                <w:sz w:val="28"/>
                <w:szCs w:val="28"/>
              </w:rPr>
              <w:t>Фамилия, имя, отчество  (при на</w:t>
              <w:softHyphen/>
              <w:t>личии) лица, действующего от имени физического или юридического лица</w:t>
            </w:r>
          </w:p>
        </w:tc>
        <w:tc>
          <w:tcPr>
            <w:tcW w:w="5051" w:type="dxa"/>
            <w:tcBorders>
              <w:top w:val="single" w:sz="4" w:space="0" w:color="00000A"/>
              <w:left w:val="single" w:sz="4" w:space="0" w:color="00000A"/>
              <w:bottom w:val="single" w:sz="4" w:space="0" w:color="00000A"/>
              <w:right w:val="single" w:sz="4" w:space="0" w:color="00000A"/>
            </w:tcBorders>
          </w:tcPr>
          <w:p>
            <w:pPr>
              <w:pStyle w:val="ConsPlusNormal1"/>
              <w:widowControl w:val="false"/>
              <w:tabs>
                <w:tab w:val="clear" w:pos="708"/>
              </w:tabs>
              <w:bidi w:val="0"/>
              <w:spacing w:lineRule="auto" w:line="276"/>
              <w:ind w:left="0" w:right="0" w:hanging="0"/>
              <w:rPr>
                <w:rFonts w:ascii="Times New Roman" w:hAnsi="Times New Roman" w:cs="Times New Roman"/>
                <w:sz w:val="28"/>
                <w:szCs w:val="28"/>
              </w:rPr>
            </w:pPr>
            <w:r>
              <w:rPr>
                <w:rFonts w:cs="Times New Roman" w:ascii="Times New Roman" w:hAnsi="Times New Roman"/>
                <w:sz w:val="28"/>
                <w:szCs w:val="28"/>
              </w:rPr>
            </w:r>
          </w:p>
        </w:tc>
      </w:tr>
      <w:tr>
        <w:trPr>
          <w:trHeight w:val="352" w:hRule="atLeast"/>
        </w:trPr>
        <w:tc>
          <w:tcPr>
            <w:tcW w:w="4476" w:type="dxa"/>
            <w:tcBorders>
              <w:top w:val="single" w:sz="4" w:space="0" w:color="00000A"/>
              <w:left w:val="single" w:sz="4" w:space="0" w:color="00000A"/>
              <w:bottom w:val="single" w:sz="4" w:space="0" w:color="00000A"/>
            </w:tcBorders>
          </w:tcPr>
          <w:p>
            <w:pPr>
              <w:pStyle w:val="Normal"/>
              <w:widowControl w:val="false"/>
              <w:tabs>
                <w:tab w:val="clear" w:pos="708"/>
              </w:tabs>
              <w:bidi w:val="0"/>
              <w:spacing w:lineRule="auto" w:line="276"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Данные документа, подтверждающего полномочия лица действовать от имени физического или юридического лица</w:t>
            </w:r>
          </w:p>
        </w:tc>
        <w:tc>
          <w:tcPr>
            <w:tcW w:w="5051" w:type="dxa"/>
            <w:tcBorders>
              <w:top w:val="single" w:sz="4" w:space="0" w:color="00000A"/>
              <w:left w:val="single" w:sz="4" w:space="0" w:color="00000A"/>
              <w:bottom w:val="single" w:sz="4" w:space="0" w:color="00000A"/>
              <w:right w:val="single" w:sz="4" w:space="0" w:color="00000A"/>
            </w:tcBorders>
          </w:tcPr>
          <w:p>
            <w:pPr>
              <w:pStyle w:val="Normal"/>
              <w:widowControl w:val="false"/>
              <w:tabs>
                <w:tab w:val="clear" w:pos="708"/>
              </w:tabs>
              <w:bidi w:val="0"/>
              <w:spacing w:lineRule="auto" w:line="276" w:before="0" w:after="0"/>
              <w:ind w:left="0" w:right="0" w:hanging="0"/>
              <w:rPr>
                <w:rFonts w:ascii="Times New Roman" w:hAnsi="Times New Roman" w:cs="Times New Roman"/>
                <w:sz w:val="28"/>
                <w:szCs w:val="28"/>
              </w:rPr>
            </w:pPr>
            <w:r>
              <w:rPr>
                <w:rFonts w:cs="Times New Roman" w:ascii="Times New Roman" w:hAnsi="Times New Roman"/>
                <w:sz w:val="28"/>
                <w:szCs w:val="28"/>
              </w:rPr>
            </w:r>
          </w:p>
        </w:tc>
      </w:tr>
      <w:tr>
        <w:trPr>
          <w:trHeight w:val="352" w:hRule="atLeast"/>
        </w:trPr>
        <w:tc>
          <w:tcPr>
            <w:tcW w:w="4476" w:type="dxa"/>
            <w:tcBorders>
              <w:top w:val="single" w:sz="4" w:space="0" w:color="00000A"/>
              <w:left w:val="single" w:sz="4" w:space="0" w:color="00000A"/>
              <w:bottom w:val="single" w:sz="4" w:space="0" w:color="00000A"/>
            </w:tcBorders>
          </w:tcPr>
          <w:p>
            <w:pPr>
              <w:pStyle w:val="Normal"/>
              <w:widowControl w:val="false"/>
              <w:bidi w:val="0"/>
              <w:spacing w:lineRule="auto" w:line="276"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Контактные телефоны</w:t>
            </w:r>
          </w:p>
        </w:tc>
        <w:tc>
          <w:tcPr>
            <w:tcW w:w="5051"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76" w:before="0" w:after="0"/>
              <w:ind w:left="0" w:right="0" w:hanging="0"/>
              <w:rPr>
                <w:rFonts w:ascii="Times New Roman" w:hAnsi="Times New Roman" w:cs="Times New Roman"/>
                <w:sz w:val="28"/>
                <w:szCs w:val="28"/>
              </w:rPr>
            </w:pPr>
            <w:r>
              <w:rPr>
                <w:rFonts w:cs="Times New Roman" w:ascii="Times New Roman" w:hAnsi="Times New Roman"/>
                <w:sz w:val="28"/>
                <w:szCs w:val="28"/>
              </w:rPr>
            </w:r>
          </w:p>
        </w:tc>
      </w:tr>
      <w:tr>
        <w:trPr/>
        <w:tc>
          <w:tcPr>
            <w:tcW w:w="4476" w:type="dxa"/>
            <w:tcBorders>
              <w:top w:val="single" w:sz="4" w:space="0" w:color="00000A"/>
              <w:left w:val="single" w:sz="4" w:space="0" w:color="00000A"/>
              <w:bottom w:val="single" w:sz="4" w:space="0" w:color="00000A"/>
            </w:tcBorders>
          </w:tcPr>
          <w:p>
            <w:pPr>
              <w:pStyle w:val="Normal"/>
              <w:widowControl w:val="false"/>
              <w:tabs>
                <w:tab w:val="clear" w:pos="708"/>
              </w:tabs>
              <w:bidi w:val="0"/>
              <w:spacing w:lineRule="auto" w:line="276"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Адрес электронной почты (при на</w:t>
              <w:softHyphen/>
              <w:t>личии)</w:t>
            </w:r>
          </w:p>
        </w:tc>
        <w:tc>
          <w:tcPr>
            <w:tcW w:w="5051" w:type="dxa"/>
            <w:tcBorders>
              <w:top w:val="single" w:sz="4" w:space="0" w:color="00000A"/>
              <w:left w:val="single" w:sz="4" w:space="0" w:color="00000A"/>
              <w:bottom w:val="single" w:sz="4" w:space="0" w:color="00000A"/>
              <w:right w:val="single" w:sz="4" w:space="0" w:color="00000A"/>
            </w:tcBorders>
          </w:tcPr>
          <w:p>
            <w:pPr>
              <w:pStyle w:val="Normal"/>
              <w:widowControl w:val="false"/>
              <w:tabs>
                <w:tab w:val="clear" w:pos="708"/>
              </w:tabs>
              <w:bidi w:val="0"/>
              <w:spacing w:lineRule="auto" w:line="276" w:before="0" w:after="0"/>
              <w:ind w:left="0" w:right="0" w:hanging="0"/>
              <w:rPr>
                <w:rFonts w:ascii="Times New Roman" w:hAnsi="Times New Roman" w:cs="Times New Roman"/>
                <w:sz w:val="28"/>
                <w:szCs w:val="28"/>
              </w:rPr>
            </w:pPr>
            <w:r>
              <w:rPr>
                <w:rFonts w:cs="Times New Roman" w:ascii="Times New Roman" w:hAnsi="Times New Roman"/>
                <w:sz w:val="28"/>
                <w:szCs w:val="28"/>
              </w:rPr>
            </w:r>
          </w:p>
        </w:tc>
      </w:tr>
      <w:tr>
        <w:trPr>
          <w:cantSplit w:val="true"/>
        </w:trPr>
        <w:tc>
          <w:tcPr>
            <w:tcW w:w="9527" w:type="dxa"/>
            <w:gridSpan w:val="2"/>
            <w:tcBorders>
              <w:top w:val="single" w:sz="4" w:space="0" w:color="00000A"/>
              <w:left w:val="single" w:sz="4" w:space="0" w:color="00000A"/>
              <w:bottom w:val="single" w:sz="4" w:space="0" w:color="00000A"/>
              <w:right w:val="single" w:sz="4" w:space="0" w:color="00000A"/>
            </w:tcBorders>
          </w:tcPr>
          <w:p>
            <w:pPr>
              <w:pStyle w:val="Normal"/>
              <w:widowControl w:val="false"/>
              <w:tabs>
                <w:tab w:val="clear" w:pos="708"/>
              </w:tabs>
              <w:bidi w:val="0"/>
              <w:spacing w:lineRule="auto" w:line="276"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Сведения о земельном участке</w:t>
            </w:r>
          </w:p>
        </w:tc>
      </w:tr>
      <w:tr>
        <w:trPr/>
        <w:tc>
          <w:tcPr>
            <w:tcW w:w="4476" w:type="dxa"/>
            <w:tcBorders>
              <w:top w:val="single" w:sz="4" w:space="0" w:color="00000A"/>
              <w:left w:val="single" w:sz="4" w:space="0" w:color="00000A"/>
              <w:bottom w:val="single" w:sz="4" w:space="0" w:color="00000A"/>
            </w:tcBorders>
          </w:tcPr>
          <w:p>
            <w:pPr>
              <w:pStyle w:val="Normal"/>
              <w:widowControl w:val="false"/>
              <w:tabs>
                <w:tab w:val="clear" w:pos="708"/>
              </w:tabs>
              <w:bidi w:val="0"/>
              <w:spacing w:lineRule="auto" w:line="276"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Адрес земельного участка или при отсутствии адреса - иное описание местоположения земельного участка</w:t>
            </w:r>
          </w:p>
        </w:tc>
        <w:tc>
          <w:tcPr>
            <w:tcW w:w="5051" w:type="dxa"/>
            <w:tcBorders>
              <w:top w:val="single" w:sz="4" w:space="0" w:color="00000A"/>
              <w:left w:val="single" w:sz="4" w:space="0" w:color="00000A"/>
              <w:bottom w:val="single" w:sz="4" w:space="0" w:color="00000A"/>
              <w:right w:val="single" w:sz="4" w:space="0" w:color="00000A"/>
            </w:tcBorders>
          </w:tcPr>
          <w:p>
            <w:pPr>
              <w:pStyle w:val="Normal"/>
              <w:widowControl w:val="false"/>
              <w:tabs>
                <w:tab w:val="clear" w:pos="708"/>
              </w:tabs>
              <w:bidi w:val="0"/>
              <w:spacing w:lineRule="auto" w:line="276" w:before="0" w:after="0"/>
              <w:ind w:left="0" w:right="0" w:hanging="0"/>
              <w:rPr>
                <w:rFonts w:ascii="Times New Roman" w:hAnsi="Times New Roman" w:cs="Times New Roman"/>
                <w:sz w:val="28"/>
                <w:szCs w:val="28"/>
              </w:rPr>
            </w:pPr>
            <w:r>
              <w:rPr>
                <w:rFonts w:cs="Times New Roman" w:ascii="Times New Roman" w:hAnsi="Times New Roman"/>
                <w:sz w:val="28"/>
                <w:szCs w:val="28"/>
              </w:rPr>
            </w:r>
          </w:p>
        </w:tc>
      </w:tr>
      <w:tr>
        <w:trPr/>
        <w:tc>
          <w:tcPr>
            <w:tcW w:w="4476" w:type="dxa"/>
            <w:tcBorders>
              <w:top w:val="single" w:sz="4" w:space="0" w:color="00000A"/>
              <w:left w:val="single" w:sz="4" w:space="0" w:color="00000A"/>
              <w:bottom w:val="single" w:sz="4" w:space="0" w:color="00000A"/>
            </w:tcBorders>
          </w:tcPr>
          <w:p>
            <w:pPr>
              <w:pStyle w:val="Normal"/>
              <w:widowControl w:val="false"/>
              <w:bidi w:val="0"/>
              <w:spacing w:lineRule="auto" w:line="276"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Площадь образуемого участка (в случае образования нескольких участков – площадь каждого образуемого участка)</w:t>
            </w:r>
          </w:p>
        </w:tc>
        <w:tc>
          <w:tcPr>
            <w:tcW w:w="5051"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76" w:before="0" w:after="0"/>
              <w:ind w:left="0" w:right="0" w:hanging="0"/>
              <w:rPr>
                <w:rFonts w:ascii="Times New Roman" w:hAnsi="Times New Roman" w:cs="Times New Roman"/>
                <w:sz w:val="28"/>
                <w:szCs w:val="28"/>
              </w:rPr>
            </w:pPr>
            <w:r>
              <w:rPr>
                <w:rFonts w:cs="Times New Roman" w:ascii="Times New Roman" w:hAnsi="Times New Roman"/>
                <w:sz w:val="28"/>
                <w:szCs w:val="28"/>
              </w:rPr>
            </w:r>
          </w:p>
        </w:tc>
      </w:tr>
      <w:tr>
        <w:trPr>
          <w:trHeight w:val="854" w:hRule="atLeast"/>
        </w:trPr>
        <w:tc>
          <w:tcPr>
            <w:tcW w:w="4476" w:type="dxa"/>
            <w:tcBorders>
              <w:top w:val="single" w:sz="4" w:space="0" w:color="00000A"/>
              <w:left w:val="single" w:sz="4" w:space="0" w:color="00000A"/>
              <w:bottom w:val="single" w:sz="4" w:space="0" w:color="00000A"/>
            </w:tcBorders>
          </w:tcPr>
          <w:p>
            <w:pPr>
              <w:pStyle w:val="Normal"/>
              <w:widowControl w:val="false"/>
              <w:tabs>
                <w:tab w:val="clear" w:pos="708"/>
              </w:tabs>
              <w:bidi w:val="0"/>
              <w:spacing w:lineRule="auto" w:line="276"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Цель использования образуемого земельного участка, испрашиваемый вид разрешенного использования образуемого участка</w:t>
            </w:r>
          </w:p>
        </w:tc>
        <w:tc>
          <w:tcPr>
            <w:tcW w:w="5051" w:type="dxa"/>
            <w:tcBorders>
              <w:top w:val="single" w:sz="4" w:space="0" w:color="00000A"/>
              <w:left w:val="single" w:sz="4" w:space="0" w:color="00000A"/>
              <w:bottom w:val="single" w:sz="4" w:space="0" w:color="00000A"/>
              <w:right w:val="single" w:sz="4" w:space="0" w:color="00000A"/>
            </w:tcBorders>
          </w:tcPr>
          <w:p>
            <w:pPr>
              <w:pStyle w:val="Normal"/>
              <w:widowControl w:val="false"/>
              <w:tabs>
                <w:tab w:val="clear" w:pos="708"/>
              </w:tabs>
              <w:bidi w:val="0"/>
              <w:spacing w:lineRule="auto" w:line="276" w:before="0" w:after="0"/>
              <w:ind w:left="0" w:right="0" w:hanging="0"/>
              <w:rPr>
                <w:rFonts w:ascii="Times New Roman" w:hAnsi="Times New Roman" w:cs="Times New Roman"/>
                <w:sz w:val="28"/>
                <w:szCs w:val="28"/>
              </w:rPr>
            </w:pPr>
            <w:r>
              <w:rPr>
                <w:rFonts w:cs="Times New Roman" w:ascii="Times New Roman" w:hAnsi="Times New Roman"/>
                <w:sz w:val="28"/>
                <w:szCs w:val="28"/>
              </w:rPr>
            </w:r>
          </w:p>
        </w:tc>
      </w:tr>
      <w:tr>
        <w:trPr>
          <w:trHeight w:val="854" w:hRule="atLeast"/>
        </w:trPr>
        <w:tc>
          <w:tcPr>
            <w:tcW w:w="4476" w:type="dxa"/>
            <w:tcBorders>
              <w:top w:val="single" w:sz="4" w:space="0" w:color="00000A"/>
              <w:left w:val="single" w:sz="4" w:space="0" w:color="00000A"/>
              <w:bottom w:val="single" w:sz="4" w:space="0" w:color="00000A"/>
            </w:tcBorders>
          </w:tcPr>
          <w:p>
            <w:pPr>
              <w:pStyle w:val="Normal"/>
              <w:widowControl w:val="false"/>
              <w:bidi w:val="0"/>
              <w:spacing w:lineRule="auto" w:line="276"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Кадастровый номер земельного участка или кадастровые номера земельных участков, из которых в соответствии со схемой расположения предусмотрено образование земельно</w:t>
              <w:softHyphen/>
              <w:t>го участка (при наличии)</w:t>
            </w:r>
          </w:p>
        </w:tc>
        <w:tc>
          <w:tcPr>
            <w:tcW w:w="5051"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76" w:before="0" w:after="0"/>
              <w:ind w:left="0" w:right="0" w:hanging="0"/>
              <w:rPr>
                <w:rFonts w:ascii="Times New Roman" w:hAnsi="Times New Roman" w:cs="Times New Roman"/>
                <w:sz w:val="28"/>
                <w:szCs w:val="28"/>
              </w:rPr>
            </w:pPr>
            <w:r>
              <w:rPr>
                <w:rFonts w:cs="Times New Roman" w:ascii="Times New Roman" w:hAnsi="Times New Roman"/>
                <w:sz w:val="28"/>
                <w:szCs w:val="28"/>
              </w:rPr>
            </w:r>
          </w:p>
        </w:tc>
      </w:tr>
      <w:tr>
        <w:trPr>
          <w:trHeight w:val="352" w:hRule="atLeast"/>
        </w:trPr>
        <w:tc>
          <w:tcPr>
            <w:tcW w:w="4476" w:type="dxa"/>
            <w:tcBorders>
              <w:top w:val="single" w:sz="4" w:space="0" w:color="00000A"/>
              <w:left w:val="single" w:sz="4" w:space="0" w:color="00000A"/>
              <w:bottom w:val="single" w:sz="4" w:space="0" w:color="00000A"/>
            </w:tcBorders>
          </w:tcPr>
          <w:p>
            <w:pPr>
              <w:pStyle w:val="Normal"/>
              <w:widowControl w:val="false"/>
              <w:tabs>
                <w:tab w:val="clear" w:pos="708"/>
              </w:tabs>
              <w:bidi w:val="0"/>
              <w:spacing w:lineRule="auto" w:line="276"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Перечень зданий, сооружений, объектов незавершенного строительства (при наличии), расположенных в границах образуемого участка</w:t>
            </w:r>
          </w:p>
        </w:tc>
        <w:tc>
          <w:tcPr>
            <w:tcW w:w="5051" w:type="dxa"/>
            <w:tcBorders>
              <w:top w:val="single" w:sz="4" w:space="0" w:color="00000A"/>
              <w:left w:val="single" w:sz="4" w:space="0" w:color="00000A"/>
              <w:bottom w:val="single" w:sz="4" w:space="0" w:color="00000A"/>
              <w:right w:val="single" w:sz="4" w:space="0" w:color="00000A"/>
            </w:tcBorders>
          </w:tcPr>
          <w:p>
            <w:pPr>
              <w:pStyle w:val="Normal"/>
              <w:widowControl w:val="false"/>
              <w:tabs>
                <w:tab w:val="clear" w:pos="708"/>
              </w:tabs>
              <w:bidi w:val="0"/>
              <w:spacing w:lineRule="auto" w:line="276" w:before="0" w:after="0"/>
              <w:ind w:left="0" w:right="0" w:hanging="0"/>
              <w:rPr>
                <w:rFonts w:ascii="Times New Roman" w:hAnsi="Times New Roman" w:cs="Times New Roman"/>
                <w:sz w:val="28"/>
                <w:szCs w:val="28"/>
              </w:rPr>
            </w:pPr>
            <w:r>
              <w:rPr>
                <w:rFonts w:cs="Times New Roman" w:ascii="Times New Roman" w:hAnsi="Times New Roman"/>
                <w:sz w:val="28"/>
                <w:szCs w:val="28"/>
              </w:rPr>
            </w:r>
          </w:p>
        </w:tc>
      </w:tr>
    </w:tbl>
    <w:p>
      <w:pPr>
        <w:pStyle w:val="Normal"/>
        <w:widowControl w:val="false"/>
        <w:bidi w:val="0"/>
        <w:spacing w:lineRule="auto" w:line="276" w:before="0" w:after="0"/>
        <w:ind w:left="0" w:right="0" w:hanging="0"/>
        <w:rPr>
          <w:rFonts w:ascii="Times New Roman" w:hAnsi="Times New Roman" w:cs="Times New Roman"/>
          <w:sz w:val="28"/>
          <w:szCs w:val="28"/>
        </w:rPr>
      </w:pPr>
      <w:r>
        <w:rPr>
          <w:rFonts w:cs="Times New Roman" w:ascii="Times New Roman" w:hAnsi="Times New Roman"/>
          <w:sz w:val="28"/>
          <w:szCs w:val="28"/>
        </w:rPr>
      </w:r>
    </w:p>
    <w:p>
      <w:pPr>
        <w:pStyle w:val="3"/>
        <w:numPr>
          <w:ilvl w:val="2"/>
          <w:numId w:val="1"/>
        </w:numPr>
        <w:bidi w:val="0"/>
        <w:ind w:left="0" w:right="0" w:hanging="0"/>
        <w:jc w:val="both"/>
        <w:rPr/>
      </w:pPr>
      <w:r>
        <w:rPr>
          <w:rFonts w:cs="Times New Roman" w:ascii="Times New Roman" w:hAnsi="Times New Roman"/>
          <w:b w:val="false"/>
          <w:bCs w:val="false"/>
          <w:sz w:val="28"/>
          <w:szCs w:val="28"/>
        </w:rPr>
        <w:t>Прошу утвердить схему расположения земельного участка (земельных участков) на кадастровом плане территории</w:t>
      </w:r>
      <w:r>
        <w:rPr>
          <w:rFonts w:cs="Times New Roman" w:ascii="Times New Roman" w:hAnsi="Times New Roman"/>
          <w:sz w:val="28"/>
          <w:szCs w:val="28"/>
        </w:rPr>
        <w:t xml:space="preserve">. </w:t>
      </w:r>
    </w:p>
    <w:p>
      <w:pPr>
        <w:pStyle w:val="Normal"/>
        <w:bidi w:val="0"/>
        <w:spacing w:lineRule="auto" w:line="276" w:before="0" w:after="0"/>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bidi w:val="0"/>
        <w:spacing w:lineRule="auto" w:line="276" w:before="0" w:after="0"/>
        <w:ind w:left="0" w:right="0" w:hanging="0"/>
        <w:rPr>
          <w:rFonts w:ascii="Times New Roman" w:hAnsi="Times New Roman" w:cs="Times New Roman"/>
          <w:sz w:val="28"/>
          <w:szCs w:val="28"/>
        </w:rPr>
      </w:pPr>
      <w:r>
        <w:rPr>
          <w:rFonts w:cs="Times New Roman" w:ascii="Times New Roman" w:hAnsi="Times New Roman"/>
          <w:sz w:val="28"/>
          <w:szCs w:val="28"/>
        </w:rPr>
        <w:t>Приложения:</w:t>
      </w:r>
    </w:p>
    <w:p>
      <w:pPr>
        <w:pStyle w:val="Normal"/>
        <w:bidi w:val="0"/>
        <w:spacing w:lineRule="auto" w:line="276" w:before="0" w:after="0"/>
        <w:ind w:left="0" w:right="0" w:hanging="0"/>
        <w:rPr>
          <w:rFonts w:ascii="Times New Roman" w:hAnsi="Times New Roman" w:cs="Times New Roman"/>
          <w:sz w:val="28"/>
          <w:szCs w:val="28"/>
        </w:rPr>
      </w:pPr>
      <w:r>
        <w:rPr>
          <w:rFonts w:cs="Times New Roman" w:ascii="Times New Roman" w:hAnsi="Times New Roman"/>
          <w:sz w:val="28"/>
          <w:szCs w:val="28"/>
        </w:rPr>
        <w:t>1. _________________________________________________________________</w:t>
      </w:r>
    </w:p>
    <w:p>
      <w:pPr>
        <w:pStyle w:val="Normal"/>
        <w:bidi w:val="0"/>
        <w:spacing w:lineRule="auto" w:line="276" w:before="0" w:after="0"/>
        <w:ind w:left="0" w:right="0" w:hanging="0"/>
        <w:rPr>
          <w:rFonts w:ascii="Times New Roman" w:hAnsi="Times New Roman" w:cs="Times New Roman"/>
          <w:sz w:val="28"/>
          <w:szCs w:val="28"/>
        </w:rPr>
      </w:pPr>
      <w:r>
        <w:rPr>
          <w:rFonts w:cs="Times New Roman" w:ascii="Times New Roman" w:hAnsi="Times New Roman"/>
          <w:sz w:val="28"/>
          <w:szCs w:val="28"/>
        </w:rPr>
        <w:t>2. _________________________________________________________________</w:t>
      </w:r>
    </w:p>
    <w:p>
      <w:pPr>
        <w:pStyle w:val="Normal"/>
        <w:bidi w:val="0"/>
        <w:spacing w:lineRule="auto" w:line="276" w:before="0" w:after="0"/>
        <w:ind w:left="0" w:right="0" w:hanging="0"/>
        <w:rPr>
          <w:rFonts w:ascii="Times New Roman" w:hAnsi="Times New Roman" w:cs="Times New Roman"/>
          <w:sz w:val="28"/>
          <w:szCs w:val="28"/>
        </w:rPr>
      </w:pPr>
      <w:r>
        <w:rPr>
          <w:rFonts w:cs="Times New Roman" w:ascii="Times New Roman" w:hAnsi="Times New Roman"/>
          <w:sz w:val="28"/>
          <w:szCs w:val="28"/>
        </w:rPr>
        <w:t>3. _________________________________________________________________</w:t>
      </w:r>
    </w:p>
    <w:p>
      <w:pPr>
        <w:pStyle w:val="Normal"/>
        <w:bidi w:val="0"/>
        <w:spacing w:lineRule="auto" w:line="276" w:before="0" w:after="0"/>
        <w:ind w:left="0" w:right="0" w:hanging="0"/>
        <w:rPr>
          <w:rFonts w:ascii="Times New Roman" w:hAnsi="Times New Roman" w:cs="Times New Roman"/>
          <w:sz w:val="28"/>
          <w:szCs w:val="28"/>
        </w:rPr>
      </w:pPr>
      <w:r>
        <w:rPr>
          <w:rFonts w:cs="Times New Roman" w:ascii="Times New Roman" w:hAnsi="Times New Roman"/>
          <w:sz w:val="28"/>
          <w:szCs w:val="28"/>
        </w:rPr>
        <w:t>4. __________________________________________________________________</w:t>
      </w:r>
    </w:p>
    <w:p>
      <w:pPr>
        <w:pStyle w:val="Normal"/>
        <w:bidi w:val="0"/>
        <w:spacing w:lineRule="auto" w:line="276" w:before="0" w:after="0"/>
        <w:ind w:left="0" w:right="0" w:hanging="0"/>
        <w:rPr>
          <w:rFonts w:ascii="Times New Roman" w:hAnsi="Times New Roman" w:cs="Times New Roman"/>
          <w:sz w:val="28"/>
          <w:szCs w:val="28"/>
        </w:rPr>
      </w:pPr>
      <w:r>
        <w:rPr>
          <w:rFonts w:cs="Times New Roman" w:ascii="Times New Roman" w:hAnsi="Times New Roman"/>
          <w:sz w:val="28"/>
          <w:szCs w:val="28"/>
        </w:rPr>
        <w:t>5. __________________________________________________________________</w:t>
      </w:r>
    </w:p>
    <w:p>
      <w:pPr>
        <w:pStyle w:val="Normal"/>
        <w:bidi w:val="0"/>
        <w:spacing w:lineRule="auto" w:line="276" w:before="0" w:after="0"/>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bidi w:val="0"/>
        <w:spacing w:lineRule="auto" w:line="276" w:before="0" w:after="0"/>
        <w:ind w:left="0" w:right="0" w:hanging="0"/>
        <w:rPr>
          <w:rFonts w:ascii="Times New Roman" w:hAnsi="Times New Roman" w:cs="Times New Roman"/>
          <w:sz w:val="28"/>
          <w:szCs w:val="28"/>
        </w:rPr>
      </w:pPr>
      <w:r>
        <w:rPr>
          <w:rFonts w:cs="Times New Roman" w:ascii="Times New Roman" w:hAnsi="Times New Roman"/>
          <w:sz w:val="28"/>
          <w:szCs w:val="28"/>
        </w:rPr>
        <w:t>Способ выдачи документов (нужное отметить):</w:t>
      </w:r>
    </w:p>
    <w:p>
      <w:pPr>
        <w:pStyle w:val="Normal"/>
        <w:bidi w:val="0"/>
        <w:spacing w:lineRule="auto" w:line="276" w:before="0" w:after="0"/>
        <w:ind w:left="0" w:right="0" w:hanging="360"/>
        <w:rPr/>
      </w:pPr>
      <w:r>
        <w:rPr>
          <w:rFonts w:cs="Times New Roman" w:ascii="Times New Roman" w:hAnsi="Times New Roman"/>
          <w:sz w:val="28"/>
          <w:szCs w:val="28"/>
          <w:bdr w:val="single" w:sz="4" w:space="0" w:color="00000A"/>
        </w:rPr>
        <w:t xml:space="preserve">⁯ </w:t>
      </w:r>
      <w:r>
        <w:rPr>
          <w:rFonts w:cs="Times New Roman" w:ascii="Times New Roman" w:hAnsi="Times New Roman"/>
          <w:sz w:val="28"/>
          <w:szCs w:val="28"/>
        </w:rPr>
        <w:t xml:space="preserve"> </w:t>
      </w:r>
      <w:r>
        <w:rPr>
          <w:rFonts w:cs="Times New Roman" w:ascii="Times New Roman" w:hAnsi="Times New Roman"/>
          <w:sz w:val="28"/>
          <w:szCs w:val="28"/>
        </w:rPr>
        <w:t xml:space="preserve">лично      </w:t>
      </w:r>
      <w:r>
        <w:rPr>
          <w:rFonts w:cs="Times New Roman" w:ascii="Times New Roman" w:hAnsi="Times New Roman"/>
          <w:sz w:val="28"/>
          <w:szCs w:val="28"/>
          <w:bdr w:val="single" w:sz="4" w:space="0" w:color="00000A"/>
        </w:rPr>
        <w:t xml:space="preserve">⁯ </w:t>
      </w:r>
      <w:r>
        <w:rPr>
          <w:rFonts w:cs="Times New Roman" w:ascii="Times New Roman" w:hAnsi="Times New Roman"/>
          <w:sz w:val="28"/>
          <w:szCs w:val="28"/>
        </w:rPr>
        <w:t xml:space="preserve"> направление посредством почтового отправления с уведомлением</w:t>
      </w:r>
    </w:p>
    <w:p>
      <w:pPr>
        <w:pStyle w:val="Normal"/>
        <w:bidi w:val="0"/>
        <w:spacing w:lineRule="auto" w:line="276" w:before="0" w:after="0"/>
        <w:ind w:left="0" w:right="0" w:hanging="360"/>
        <w:rPr>
          <w:rFonts w:ascii="Times New Roman" w:hAnsi="Times New Roman" w:cs="Times New Roman"/>
          <w:sz w:val="28"/>
          <w:szCs w:val="28"/>
        </w:rPr>
      </w:pPr>
      <w:r>
        <w:rPr>
          <w:rFonts w:cs="Times New Roman" w:ascii="Times New Roman" w:hAnsi="Times New Roman"/>
          <w:sz w:val="28"/>
          <w:szCs w:val="28"/>
        </w:rPr>
      </w:r>
    </w:p>
    <w:p>
      <w:pPr>
        <w:pStyle w:val="Normal"/>
        <w:bidi w:val="0"/>
        <w:spacing w:lineRule="auto" w:line="276" w:before="0" w:after="0"/>
        <w:ind w:left="0" w:right="0" w:hanging="360"/>
        <w:rPr/>
      </w:pPr>
      <w:r>
        <w:rPr>
          <w:rFonts w:cs="Times New Roman" w:ascii="Times New Roman" w:hAnsi="Times New Roman"/>
          <w:sz w:val="28"/>
          <w:szCs w:val="28"/>
          <w:bdr w:val="single" w:sz="4" w:space="0" w:color="00000A"/>
        </w:rPr>
        <w:t xml:space="preserve">⁯ </w:t>
      </w:r>
      <w:r>
        <w:rPr>
          <w:rFonts w:cs="Times New Roman" w:ascii="Times New Roman" w:hAnsi="Times New Roman"/>
          <w:sz w:val="28"/>
          <w:szCs w:val="28"/>
        </w:rPr>
        <w:t xml:space="preserve"> </w:t>
      </w:r>
      <w:r>
        <w:rPr>
          <w:rFonts w:cs="Times New Roman" w:ascii="Times New Roman" w:hAnsi="Times New Roman"/>
          <w:sz w:val="28"/>
          <w:szCs w:val="28"/>
        </w:rPr>
        <w:t xml:space="preserve">в МФЦ**     </w:t>
      </w:r>
      <w:r>
        <w:rPr>
          <w:rFonts w:cs="Times New Roman" w:ascii="Times New Roman" w:hAnsi="Times New Roman"/>
          <w:sz w:val="28"/>
          <w:szCs w:val="28"/>
          <w:bdr w:val="single" w:sz="4" w:space="0" w:color="00000A"/>
        </w:rPr>
        <w:t xml:space="preserve">⁯ </w:t>
      </w:r>
      <w:r>
        <w:rPr>
          <w:rFonts w:cs="Times New Roman" w:ascii="Times New Roman" w:hAnsi="Times New Roman"/>
          <w:sz w:val="28"/>
          <w:szCs w:val="28"/>
        </w:rPr>
        <w:t xml:space="preserve"> в личном кабинете на Портале государственных и муниципаль</w:t>
        <w:softHyphen/>
        <w:t>ных</w:t>
      </w:r>
    </w:p>
    <w:p>
      <w:pPr>
        <w:pStyle w:val="Normal"/>
        <w:bidi w:val="0"/>
        <w:spacing w:lineRule="auto" w:line="276" w:before="0" w:after="0"/>
        <w:ind w:left="0" w:right="0" w:hanging="360"/>
        <w:rPr>
          <w:rFonts w:ascii="Times New Roman" w:hAnsi="Times New Roman" w:cs="Times New Roman"/>
          <w:sz w:val="28"/>
          <w:szCs w:val="28"/>
        </w:rPr>
      </w:pPr>
      <w:r>
        <w:rPr>
          <w:rFonts w:cs="Times New Roman" w:ascii="Times New Roman" w:hAnsi="Times New Roman"/>
          <w:sz w:val="28"/>
          <w:szCs w:val="28"/>
        </w:rPr>
        <w:tab/>
        <w:tab/>
        <w:tab/>
        <w:t xml:space="preserve">       услуг (функций) области*</w:t>
      </w:r>
    </w:p>
    <w:p>
      <w:pPr>
        <w:pStyle w:val="Normal"/>
        <w:bidi w:val="0"/>
        <w:spacing w:lineRule="auto" w:line="276" w:before="0" w:after="0"/>
        <w:ind w:left="0" w:right="0" w:hanging="360"/>
        <w:rPr/>
      </w:pPr>
      <w:r>
        <w:rPr>
          <w:rFonts w:cs="Times New Roman" w:ascii="Times New Roman" w:hAnsi="Times New Roman"/>
          <w:sz w:val="28"/>
          <w:szCs w:val="28"/>
          <w:bdr w:val="single" w:sz="4" w:space="0" w:color="00000A"/>
        </w:rPr>
        <w:t xml:space="preserve">⁯ </w:t>
      </w:r>
      <w:r>
        <w:rPr>
          <w:rFonts w:cs="Times New Roman" w:ascii="Times New Roman" w:hAnsi="Times New Roman"/>
          <w:sz w:val="28"/>
          <w:szCs w:val="28"/>
        </w:rPr>
        <w:t xml:space="preserve"> </w:t>
      </w:r>
      <w:r>
        <w:rPr>
          <w:rFonts w:cs="Times New Roman" w:ascii="Times New Roman" w:hAnsi="Times New Roman"/>
          <w:sz w:val="28"/>
          <w:szCs w:val="28"/>
        </w:rPr>
        <w:t xml:space="preserve">по электронной почте.   </w:t>
      </w:r>
    </w:p>
    <w:p>
      <w:pPr>
        <w:pStyle w:val="Normal"/>
        <w:bidi w:val="0"/>
        <w:spacing w:lineRule="auto" w:line="276" w:before="0" w:after="0"/>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bidi w:val="0"/>
        <w:spacing w:lineRule="auto" w:line="276" w:before="0" w:after="0"/>
        <w:ind w:left="0" w:right="0" w:hanging="0"/>
        <w:rPr>
          <w:rFonts w:ascii="Times New Roman" w:hAnsi="Times New Roman" w:cs="Times New Roman"/>
          <w:sz w:val="28"/>
          <w:szCs w:val="28"/>
        </w:rPr>
      </w:pPr>
      <w:r>
        <w:rPr>
          <w:rFonts w:cs="Times New Roman" w:ascii="Times New Roman" w:hAnsi="Times New Roman"/>
          <w:sz w:val="28"/>
          <w:szCs w:val="28"/>
        </w:rPr>
        <w:t>* в случае если заявление подано посредством Регионального портала.</w:t>
      </w:r>
    </w:p>
    <w:p>
      <w:pPr>
        <w:pStyle w:val="Normal"/>
        <w:bidi w:val="0"/>
        <w:spacing w:lineRule="auto" w:line="276" w:before="0" w:after="0"/>
        <w:ind w:left="0" w:right="0" w:hanging="0"/>
        <w:rPr>
          <w:rFonts w:ascii="Times New Roman" w:hAnsi="Times New Roman" w:cs="Times New Roman"/>
          <w:sz w:val="28"/>
          <w:szCs w:val="28"/>
        </w:rPr>
      </w:pPr>
      <w:r>
        <w:rPr>
          <w:rFonts w:cs="Times New Roman" w:ascii="Times New Roman" w:hAnsi="Times New Roman"/>
          <w:sz w:val="28"/>
          <w:szCs w:val="28"/>
        </w:rPr>
        <w:t>** в случае если заявлено на предоставление муниципальной услуги подано через МФЦ.</w:t>
      </w:r>
    </w:p>
    <w:p>
      <w:pPr>
        <w:pStyle w:val="Normal"/>
        <w:bidi w:val="0"/>
        <w:spacing w:lineRule="auto" w:line="276" w:before="0" w:after="0"/>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bidi w:val="0"/>
        <w:spacing w:lineRule="auto" w:line="276" w:before="0" w:after="0"/>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bidi w:val="0"/>
        <w:spacing w:lineRule="auto" w:line="276" w:before="0" w:after="0"/>
        <w:ind w:left="0" w:right="0" w:hanging="0"/>
        <w:rPr>
          <w:rFonts w:ascii="Times New Roman" w:hAnsi="Times New Roman" w:cs="Times New Roman"/>
          <w:sz w:val="28"/>
          <w:szCs w:val="28"/>
        </w:rPr>
      </w:pPr>
      <w:r>
        <w:rPr>
          <w:rFonts w:cs="Times New Roman" w:ascii="Times New Roman" w:hAnsi="Times New Roman"/>
          <w:sz w:val="28"/>
          <w:szCs w:val="28"/>
        </w:rPr>
        <w:t>«____»_______________20____г.                                ________________________</w:t>
      </w:r>
    </w:p>
    <w:p>
      <w:pPr>
        <w:pStyle w:val="Normal"/>
        <w:bidi w:val="0"/>
        <w:spacing w:lineRule="auto" w:line="276" w:before="0" w:after="0"/>
        <w:ind w:left="0" w:right="0" w:hanging="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ab/>
        <w:tab/>
        <w:tab/>
        <w:tab/>
        <w:tab/>
        <w:tab/>
        <w:tab/>
        <w:tab/>
        <w:tab/>
        <w:t>(подпись)  м.п.</w:t>
      </w:r>
    </w:p>
    <w:sectPr>
      <w:type w:val="nextPage"/>
      <w:pgSz w:w="11906" w:h="16838"/>
      <w:pgMar w:left="1418" w:right="851" w:gutter="0" w:header="0" w:top="1134" w:footer="0" w:bottom="851"/>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Bookman Old Style">
    <w:charset w:val="cc"/>
    <w:family w:val="roman"/>
    <w:pitch w:val="variable"/>
  </w:font>
  <w:font w:name="Courier New">
    <w:charset w:val="cc"/>
    <w:family w:val="roman"/>
    <w:pitch w:val="variable"/>
  </w:font>
  <w:font w:name="Cambria">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rFonts w:cs="Times New Roman"/>
      </w:rPr>
    </w:lvl>
    <w:lvl w:ilvl="1">
      <w:start w:val="1"/>
      <w:numFmt w:val="none"/>
      <w:suff w:val="nothing"/>
      <w:lvlText w:val=""/>
      <w:lvlJc w:val="left"/>
      <w:pPr>
        <w:tabs>
          <w:tab w:val="num" w:pos="0"/>
        </w:tabs>
        <w:ind w:left="0" w:hanging="0"/>
      </w:pPr>
      <w:rPr>
        <w:rFonts w:cs="Times New Roman"/>
      </w:rPr>
    </w:lvl>
    <w:lvl w:ilvl="2">
      <w:start w:val="1"/>
      <w:numFmt w:val="none"/>
      <w:suff w:val="nothing"/>
      <w:lvlText w:val=""/>
      <w:lvlJc w:val="left"/>
      <w:pPr>
        <w:tabs>
          <w:tab w:val="num" w:pos="0"/>
        </w:tabs>
        <w:ind w:left="0" w:hanging="0"/>
      </w:pPr>
      <w:rPr>
        <w:rFonts w:cs="Times New Roman"/>
      </w:rPr>
    </w:lvl>
    <w:lvl w:ilvl="3">
      <w:start w:val="1"/>
      <w:numFmt w:val="none"/>
      <w:suff w:val="nothing"/>
      <w:lvlText w:val=""/>
      <w:lvlJc w:val="left"/>
      <w:pPr>
        <w:tabs>
          <w:tab w:val="num" w:pos="0"/>
        </w:tabs>
        <w:ind w:left="0" w:hanging="0"/>
      </w:pPr>
      <w:rPr>
        <w:rFonts w:cs="Times New Roman"/>
      </w:rPr>
    </w:lvl>
    <w:lvl w:ilvl="4">
      <w:start w:val="1"/>
      <w:numFmt w:val="none"/>
      <w:suff w:val="nothing"/>
      <w:lvlText w:val=""/>
      <w:lvlJc w:val="left"/>
      <w:pPr>
        <w:tabs>
          <w:tab w:val="num" w:pos="0"/>
        </w:tabs>
        <w:ind w:left="0" w:hanging="0"/>
      </w:pPr>
      <w:rPr>
        <w:rFonts w:cs="Times New Roman"/>
      </w:rPr>
    </w:lvl>
    <w:lvl w:ilvl="5">
      <w:start w:val="1"/>
      <w:numFmt w:val="none"/>
      <w:suff w:val="nothing"/>
      <w:lvlText w:val=""/>
      <w:lvlJc w:val="left"/>
      <w:pPr>
        <w:tabs>
          <w:tab w:val="num" w:pos="0"/>
        </w:tabs>
        <w:ind w:left="0" w:hanging="0"/>
      </w:pPr>
      <w:rPr>
        <w:rFonts w:cs="Times New Roman"/>
      </w:rPr>
    </w:lvl>
    <w:lvl w:ilvl="6">
      <w:start w:val="1"/>
      <w:numFmt w:val="none"/>
      <w:suff w:val="nothing"/>
      <w:lvlText w:val=""/>
      <w:lvlJc w:val="left"/>
      <w:pPr>
        <w:tabs>
          <w:tab w:val="num" w:pos="0"/>
        </w:tabs>
        <w:ind w:left="0" w:hanging="0"/>
      </w:pPr>
      <w:rPr>
        <w:rFonts w:cs="Times New Roman"/>
      </w:rPr>
    </w:lvl>
    <w:lvl w:ilvl="7">
      <w:start w:val="1"/>
      <w:numFmt w:val="none"/>
      <w:suff w:val="nothing"/>
      <w:lvlText w:val=""/>
      <w:lvlJc w:val="left"/>
      <w:pPr>
        <w:tabs>
          <w:tab w:val="num" w:pos="0"/>
        </w:tabs>
        <w:ind w:left="0" w:hanging="0"/>
      </w:pPr>
      <w:rPr>
        <w:rFonts w:cs="Times New Roman"/>
      </w:rPr>
    </w:lvl>
    <w:lvl w:ilvl="8">
      <w:start w:val="1"/>
      <w:numFmt w:val="none"/>
      <w:suff w:val="nothing"/>
      <w:lvlText w:val=""/>
      <w:lvlJc w:val="left"/>
      <w:pPr>
        <w:tabs>
          <w:tab w:val="num" w:pos="0"/>
        </w:tabs>
        <w:ind w:left="0" w:hanging="0"/>
      </w:pPr>
      <w:rPr>
        <w:rFonts w:cs="Times New Roman"/>
      </w:rPr>
    </w:lvl>
  </w:abstractNum>
  <w:abstractNum w:abstractNumId="2">
    <w:lvl w:ilvl="0">
      <w:start w:val="3"/>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lineRule="auto" w:line="276" w:before="0" w:after="200"/>
      <w:jc w:val="left"/>
      <w:textAlignment w:val="auto"/>
    </w:pPr>
    <w:rPr>
      <w:rFonts w:ascii="Calibri" w:hAnsi="Calibri" w:eastAsia="Courier New" w:cs="Calibri"/>
      <w:color w:val="auto"/>
      <w:kern w:val="2"/>
      <w:sz w:val="22"/>
      <w:szCs w:val="22"/>
      <w:lang w:val="ru-RU" w:eastAsia="ru-RU" w:bidi="ar-SA"/>
    </w:rPr>
  </w:style>
  <w:style w:type="paragraph" w:styleId="1">
    <w:name w:val="Heading 1"/>
    <w:basedOn w:val="Normal"/>
    <w:next w:val="Normal"/>
    <w:qFormat/>
    <w:pPr>
      <w:keepNext w:val="true"/>
      <w:numPr>
        <w:ilvl w:val="0"/>
        <w:numId w:val="1"/>
      </w:numPr>
      <w:tabs>
        <w:tab w:val="clear" w:pos="708"/>
        <w:tab w:val="left" w:pos="0" w:leader="none"/>
      </w:tabs>
      <w:spacing w:lineRule="auto" w:line="240" w:before="0" w:after="0"/>
      <w:jc w:val="center"/>
      <w:outlineLvl w:val="0"/>
    </w:pPr>
    <w:rPr>
      <w:b/>
      <w:bCs/>
      <w:color w:val="000000"/>
      <w:w w:val="90"/>
      <w:sz w:val="36"/>
      <w:szCs w:val="36"/>
      <w:lang w:eastAsia="zh-CN"/>
    </w:rPr>
  </w:style>
  <w:style w:type="paragraph" w:styleId="2">
    <w:name w:val="Heading 2"/>
    <w:basedOn w:val="Normal"/>
    <w:next w:val="Normal"/>
    <w:qFormat/>
    <w:pPr>
      <w:keepNext w:val="true"/>
      <w:numPr>
        <w:ilvl w:val="1"/>
        <w:numId w:val="1"/>
      </w:numPr>
      <w:tabs>
        <w:tab w:val="clear" w:pos="708"/>
        <w:tab w:val="left" w:pos="0" w:leader="none"/>
      </w:tabs>
      <w:spacing w:lineRule="auto" w:line="240" w:before="0" w:after="0"/>
      <w:jc w:val="center"/>
      <w:outlineLvl w:val="1"/>
    </w:pPr>
    <w:rPr>
      <w:color w:val="000000"/>
      <w:w w:val="90"/>
      <w:sz w:val="28"/>
      <w:szCs w:val="28"/>
      <w:lang w:eastAsia="zh-CN"/>
    </w:rPr>
  </w:style>
  <w:style w:type="paragraph" w:styleId="3">
    <w:name w:val="Heading 3"/>
    <w:basedOn w:val="Normal"/>
    <w:next w:val="Normal"/>
    <w:qFormat/>
    <w:pPr>
      <w:keepNext w:val="true"/>
      <w:numPr>
        <w:ilvl w:val="2"/>
        <w:numId w:val="1"/>
      </w:numPr>
      <w:tabs>
        <w:tab w:val="clear" w:pos="708"/>
        <w:tab w:val="left" w:pos="0" w:leader="none"/>
      </w:tabs>
      <w:spacing w:lineRule="auto" w:line="240" w:before="0" w:after="0"/>
      <w:jc w:val="center"/>
      <w:outlineLvl w:val="2"/>
    </w:pPr>
    <w:rPr>
      <w:b/>
      <w:bCs/>
      <w:color w:val="000000"/>
      <w:sz w:val="24"/>
      <w:szCs w:val="24"/>
      <w:lang w:eastAsia="zh-CN"/>
    </w:rPr>
  </w:style>
  <w:style w:type="paragraph" w:styleId="4">
    <w:name w:val="Heading 4"/>
    <w:basedOn w:val="Normal"/>
    <w:next w:val="Normal"/>
    <w:qFormat/>
    <w:pPr>
      <w:keepNext w:val="true"/>
      <w:numPr>
        <w:ilvl w:val="3"/>
        <w:numId w:val="1"/>
      </w:numPr>
      <w:tabs>
        <w:tab w:val="clear" w:pos="708"/>
        <w:tab w:val="left" w:pos="0" w:leader="none"/>
      </w:tabs>
      <w:spacing w:lineRule="auto" w:line="240" w:before="240" w:after="60"/>
      <w:outlineLvl w:val="3"/>
    </w:pPr>
    <w:rPr>
      <w:b/>
      <w:bCs/>
      <w:color w:val="000000"/>
      <w:w w:val="90"/>
      <w:sz w:val="28"/>
      <w:szCs w:val="28"/>
      <w:lang w:eastAsia="zh-CN"/>
    </w:rPr>
  </w:style>
  <w:style w:type="paragraph" w:styleId="5">
    <w:name w:val="Heading 5"/>
    <w:basedOn w:val="Normal"/>
    <w:next w:val="Normal"/>
    <w:qFormat/>
    <w:pPr>
      <w:keepNext w:val="true"/>
      <w:numPr>
        <w:ilvl w:val="4"/>
        <w:numId w:val="1"/>
      </w:numPr>
      <w:tabs>
        <w:tab w:val="clear" w:pos="708"/>
        <w:tab w:val="left" w:pos="0" w:leader="none"/>
      </w:tabs>
      <w:spacing w:lineRule="auto" w:line="240" w:before="0" w:after="0"/>
      <w:ind w:left="5060" w:right="-2" w:hanging="0"/>
      <w:jc w:val="both"/>
      <w:outlineLvl w:val="4"/>
    </w:pPr>
    <w:rPr>
      <w:color w:val="000000"/>
      <w:sz w:val="26"/>
      <w:szCs w:val="26"/>
    </w:rPr>
  </w:style>
  <w:style w:type="paragraph" w:styleId="6">
    <w:name w:val="Heading 6"/>
    <w:basedOn w:val="Normal"/>
    <w:next w:val="Normal"/>
    <w:qFormat/>
    <w:pPr>
      <w:keepNext w:val="true"/>
      <w:widowControl w:val="false"/>
      <w:numPr>
        <w:ilvl w:val="5"/>
        <w:numId w:val="1"/>
      </w:numPr>
      <w:tabs>
        <w:tab w:val="clear" w:pos="708"/>
        <w:tab w:val="left" w:pos="0" w:leader="none"/>
      </w:tabs>
      <w:spacing w:lineRule="auto" w:line="240" w:before="0" w:after="0"/>
      <w:jc w:val="center"/>
      <w:outlineLvl w:val="5"/>
    </w:pPr>
    <w:rPr>
      <w:b/>
      <w:bCs/>
      <w:color w:val="000000"/>
      <w:sz w:val="32"/>
      <w:szCs w:val="32"/>
      <w:lang w:eastAsia="zh-CN"/>
    </w:rPr>
  </w:style>
  <w:style w:type="paragraph" w:styleId="7">
    <w:name w:val="Heading 7"/>
    <w:basedOn w:val="Normal"/>
    <w:next w:val="Normal"/>
    <w:qFormat/>
    <w:pPr>
      <w:keepNext w:val="true"/>
      <w:numPr>
        <w:ilvl w:val="6"/>
        <w:numId w:val="1"/>
      </w:numPr>
      <w:tabs>
        <w:tab w:val="clear" w:pos="708"/>
        <w:tab w:val="left" w:pos="0" w:leader="none"/>
      </w:tabs>
      <w:spacing w:lineRule="auto" w:line="240" w:before="0" w:after="0"/>
      <w:ind w:left="5220" w:hanging="0"/>
      <w:jc w:val="both"/>
      <w:outlineLvl w:val="6"/>
    </w:pPr>
    <w:rPr>
      <w:color w:val="000000"/>
      <w:sz w:val="26"/>
      <w:szCs w:val="26"/>
      <w:lang w:eastAsia="zh-CN"/>
    </w:rPr>
  </w:style>
  <w:style w:type="paragraph" w:styleId="8">
    <w:name w:val="Heading 8"/>
    <w:basedOn w:val="Normal"/>
    <w:next w:val="Normal"/>
    <w:qFormat/>
    <w:pPr>
      <w:keepNext w:val="true"/>
      <w:numPr>
        <w:ilvl w:val="7"/>
        <w:numId w:val="1"/>
      </w:numPr>
      <w:tabs>
        <w:tab w:val="clear" w:pos="708"/>
        <w:tab w:val="left" w:pos="0" w:leader="none"/>
      </w:tabs>
      <w:spacing w:lineRule="auto" w:line="240" w:before="0" w:after="0"/>
      <w:jc w:val="center"/>
      <w:outlineLvl w:val="7"/>
    </w:pPr>
    <w:rPr>
      <w:color w:val="000000"/>
      <w:sz w:val="26"/>
      <w:szCs w:val="26"/>
      <w:lang w:eastAsia="zh-CN"/>
    </w:rPr>
  </w:style>
  <w:style w:type="paragraph" w:styleId="9">
    <w:name w:val="Heading 9"/>
    <w:basedOn w:val="Normal"/>
    <w:next w:val="Normal"/>
    <w:qFormat/>
    <w:pPr>
      <w:keepNext w:val="true"/>
      <w:numPr>
        <w:ilvl w:val="8"/>
        <w:numId w:val="1"/>
      </w:numPr>
      <w:tabs>
        <w:tab w:val="clear" w:pos="708"/>
        <w:tab w:val="left" w:pos="0" w:leader="none"/>
      </w:tabs>
      <w:spacing w:lineRule="auto" w:line="240" w:before="0" w:after="0"/>
      <w:ind w:left="5060" w:right="-2" w:hanging="0"/>
      <w:jc w:val="right"/>
      <w:outlineLvl w:val="8"/>
    </w:pPr>
    <w:rPr>
      <w:color w:val="000000"/>
      <w:sz w:val="26"/>
      <w:szCs w:val="26"/>
    </w:rPr>
  </w:style>
  <w:style w:type="character" w:styleId="DefaultParagraphFont">
    <w:name w:val="Default Paragraph Font"/>
    <w:qFormat/>
    <w:rPr/>
  </w:style>
  <w:style w:type="character" w:styleId="11">
    <w:name w:val="Заголовок 1 Знак"/>
    <w:basedOn w:val="DefaultParagraphFont"/>
    <w:qFormat/>
    <w:rPr>
      <w:rFonts w:ascii="Times New Roman" w:hAnsi="Times New Roman" w:cs="Times New Roman"/>
      <w:b/>
      <w:bCs/>
      <w:w w:val="90"/>
      <w:sz w:val="24"/>
      <w:szCs w:val="24"/>
    </w:rPr>
  </w:style>
  <w:style w:type="character" w:styleId="21">
    <w:name w:val="Заголовок 2 Знак"/>
    <w:basedOn w:val="DefaultParagraphFont"/>
    <w:qFormat/>
    <w:rPr>
      <w:rFonts w:ascii="Times New Roman" w:hAnsi="Times New Roman" w:cs="Times New Roman"/>
      <w:w w:val="90"/>
      <w:sz w:val="24"/>
      <w:szCs w:val="24"/>
    </w:rPr>
  </w:style>
  <w:style w:type="character" w:styleId="31">
    <w:name w:val="Заголовок 3 Знак"/>
    <w:basedOn w:val="DefaultParagraphFont"/>
    <w:qFormat/>
    <w:rPr>
      <w:rFonts w:ascii="Times New Roman" w:hAnsi="Times New Roman" w:cs="Times New Roman"/>
      <w:b/>
      <w:bCs/>
      <w:sz w:val="24"/>
      <w:szCs w:val="24"/>
    </w:rPr>
  </w:style>
  <w:style w:type="character" w:styleId="41">
    <w:name w:val="Заголовок 4 Знак"/>
    <w:basedOn w:val="DefaultParagraphFont"/>
    <w:qFormat/>
    <w:rPr>
      <w:b/>
      <w:bCs/>
      <w:w w:val="90"/>
      <w:sz w:val="28"/>
      <w:szCs w:val="28"/>
    </w:rPr>
  </w:style>
  <w:style w:type="character" w:styleId="51">
    <w:name w:val="Заголовок 5 Знак"/>
    <w:basedOn w:val="DefaultParagraphFont"/>
    <w:qFormat/>
    <w:rPr>
      <w:rFonts w:ascii="Times New Roman" w:hAnsi="Times New Roman" w:cs="Times New Roman"/>
      <w:sz w:val="26"/>
      <w:szCs w:val="26"/>
    </w:rPr>
  </w:style>
  <w:style w:type="character" w:styleId="61">
    <w:name w:val="Заголовок 6 Знак"/>
    <w:basedOn w:val="DefaultParagraphFont"/>
    <w:qFormat/>
    <w:rPr>
      <w:rFonts w:ascii="Times New Roman" w:hAnsi="Times New Roman" w:cs="Times New Roman"/>
      <w:b/>
      <w:bCs/>
      <w:sz w:val="32"/>
      <w:szCs w:val="32"/>
    </w:rPr>
  </w:style>
  <w:style w:type="character" w:styleId="71">
    <w:name w:val="Заголовок 7 Знак"/>
    <w:basedOn w:val="DefaultParagraphFont"/>
    <w:qFormat/>
    <w:rPr>
      <w:rFonts w:ascii="Times New Roman" w:hAnsi="Times New Roman" w:cs="Times New Roman"/>
      <w:sz w:val="26"/>
      <w:szCs w:val="26"/>
    </w:rPr>
  </w:style>
  <w:style w:type="character" w:styleId="81">
    <w:name w:val="Заголовок 8 Знак"/>
    <w:basedOn w:val="DefaultParagraphFont"/>
    <w:qFormat/>
    <w:rPr>
      <w:rFonts w:ascii="Times New Roman" w:hAnsi="Times New Roman" w:cs="Times New Roman"/>
      <w:sz w:val="26"/>
      <w:szCs w:val="26"/>
    </w:rPr>
  </w:style>
  <w:style w:type="character" w:styleId="91">
    <w:name w:val="Заголовок 9 Знак"/>
    <w:basedOn w:val="DefaultParagraphFont"/>
    <w:qFormat/>
    <w:rPr>
      <w:rFonts w:ascii="Times New Roman" w:hAnsi="Times New Roman" w:cs="Times New Roman"/>
      <w:sz w:val="26"/>
      <w:szCs w:val="26"/>
    </w:rPr>
  </w:style>
  <w:style w:type="character" w:styleId="Style5">
    <w:name w:val="Текст выноски Знак"/>
    <w:basedOn w:val="DefaultParagraphFont"/>
    <w:qFormat/>
    <w:rPr>
      <w:rFonts w:ascii="Tahoma" w:hAnsi="Tahoma" w:cs="Tahoma"/>
      <w:sz w:val="16"/>
      <w:szCs w:val="16"/>
    </w:rPr>
  </w:style>
  <w:style w:type="character" w:styleId="Style6">
    <w:name w:val="Hyperlink"/>
    <w:basedOn w:val="DefaultParagraphFont"/>
    <w:rPr>
      <w:rFonts w:ascii="Times New Roman" w:hAnsi="Times New Roman" w:cs="Times New Roman"/>
      <w:color w:val="0000FF"/>
      <w:sz w:val="24"/>
      <w:szCs w:val="24"/>
      <w:u w:val="single"/>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22">
    <w:name w:val="Основной шрифт абзаца2"/>
    <w:qFormat/>
    <w:rPr/>
  </w:style>
  <w:style w:type="character" w:styleId="Style7">
    <w:name w:val="FollowedHyperlink"/>
    <w:basedOn w:val="DefaultParagraphFont"/>
    <w:rPr>
      <w:rFonts w:ascii="Times New Roman" w:hAnsi="Times New Roman" w:cs="Times New Roman"/>
      <w:color w:val="800080"/>
      <w:sz w:val="24"/>
      <w:szCs w:val="24"/>
      <w:u w:val="single"/>
    </w:rPr>
  </w:style>
  <w:style w:type="character" w:styleId="Style8">
    <w:name w:val="Emphasis"/>
    <w:basedOn w:val="DefaultParagraphFont"/>
    <w:qFormat/>
    <w:rPr>
      <w:rFonts w:ascii="Times New Roman" w:hAnsi="Times New Roman" w:cs="Times New Roman"/>
      <w:i/>
      <w:iCs/>
      <w:sz w:val="24"/>
      <w:szCs w:val="24"/>
    </w:rPr>
  </w:style>
  <w:style w:type="character" w:styleId="111">
    <w:name w:val="Основной шрифт абзаца11"/>
    <w:qFormat/>
    <w:rPr/>
  </w:style>
  <w:style w:type="character" w:styleId="Pagenumber">
    <w:name w:val="page number"/>
    <w:basedOn w:val="111"/>
    <w:qFormat/>
    <w:rPr>
      <w:rFonts w:ascii="Times New Roman" w:hAnsi="Times New Roman" w:cs="Times New Roman"/>
      <w:sz w:val="24"/>
      <w:szCs w:val="24"/>
    </w:rPr>
  </w:style>
  <w:style w:type="character" w:styleId="Strong">
    <w:name w:val="Strong"/>
    <w:basedOn w:val="DefaultParagraphFont"/>
    <w:qFormat/>
    <w:rPr>
      <w:rFonts w:ascii="Times New Roman" w:hAnsi="Times New Roman" w:cs="Times New Roman"/>
      <w:b/>
      <w:bCs/>
      <w:sz w:val="24"/>
      <w:szCs w:val="24"/>
    </w:rPr>
  </w:style>
  <w:style w:type="character" w:styleId="WW8Num28z2">
    <w:name w:val="WW8Num28z2"/>
    <w:qFormat/>
    <w:rPr/>
  </w:style>
  <w:style w:type="character" w:styleId="WW8Num25z2">
    <w:name w:val="WW8Num25z2"/>
    <w:qFormat/>
    <w:rPr/>
  </w:style>
  <w:style w:type="character" w:styleId="WW8Num24z7">
    <w:name w:val="WW8Num24z7"/>
    <w:qFormat/>
    <w:rPr/>
  </w:style>
  <w:style w:type="character" w:styleId="WW8Num27z0">
    <w:name w:val="WW8Num27z0"/>
    <w:qFormat/>
    <w:rPr/>
  </w:style>
  <w:style w:type="character" w:styleId="WW8Num25z5">
    <w:name w:val="WW8Num25z5"/>
    <w:qFormat/>
    <w:rPr/>
  </w:style>
  <w:style w:type="character" w:styleId="WW8Num20z6">
    <w:name w:val="WW8Num20z6"/>
    <w:qFormat/>
    <w:rPr/>
  </w:style>
  <w:style w:type="character" w:styleId="WW8Num16z3">
    <w:name w:val="WW8Num16z3"/>
    <w:qFormat/>
    <w:rPr/>
  </w:style>
  <w:style w:type="character" w:styleId="23">
    <w:name w:val="Основной текст с отступом 2 Знак"/>
    <w:qFormat/>
    <w:rPr>
      <w:rFonts w:ascii="Bookman Old Style" w:hAnsi="Bookman Old Style"/>
      <w:color w:val="000000"/>
      <w:sz w:val="25"/>
    </w:rPr>
  </w:style>
  <w:style w:type="character" w:styleId="WW8Num24z8">
    <w:name w:val="WW8Num24z8"/>
    <w:qFormat/>
    <w:rPr/>
  </w:style>
  <w:style w:type="character" w:styleId="WW8Num10z1">
    <w:name w:val="WW8Num10z1"/>
    <w:qFormat/>
    <w:rPr/>
  </w:style>
  <w:style w:type="character" w:styleId="WW8Num25z1">
    <w:name w:val="WW8Num25z1"/>
    <w:qFormat/>
    <w:rPr/>
  </w:style>
  <w:style w:type="character" w:styleId="WW8Num13z3">
    <w:name w:val="WW8Num13z3"/>
    <w:qFormat/>
    <w:rPr/>
  </w:style>
  <w:style w:type="character" w:styleId="Style9">
    <w:name w:val="Символ сноски"/>
    <w:basedOn w:val="DefaultParagraphFont"/>
    <w:qFormat/>
    <w:rPr>
      <w:rFonts w:ascii="Times New Roman" w:hAnsi="Times New Roman" w:cs="Times New Roman"/>
      <w:sz w:val="24"/>
      <w:szCs w:val="24"/>
      <w:vertAlign w:val="superscript"/>
    </w:rPr>
  </w:style>
  <w:style w:type="character" w:styleId="WW8Num21z3">
    <w:name w:val="WW8Num21z3"/>
    <w:qFormat/>
    <w:rPr/>
  </w:style>
  <w:style w:type="character" w:styleId="Style10">
    <w:name w:val="Знак"/>
    <w:qFormat/>
    <w:rPr>
      <w:sz w:val="16"/>
      <w:lang w:val="ru-RU" w:eastAsia="ru-RU"/>
    </w:rPr>
  </w:style>
  <w:style w:type="character" w:styleId="Style11">
    <w:name w:val="Обычный (веб) Знак"/>
    <w:qFormat/>
    <w:rPr>
      <w:color w:val="000000"/>
      <w:sz w:val="24"/>
    </w:rPr>
  </w:style>
  <w:style w:type="character" w:styleId="12">
    <w:name w:val="Основной шрифт абзаца1"/>
    <w:qFormat/>
    <w:rPr/>
  </w:style>
  <w:style w:type="character" w:styleId="WW8Num26z4">
    <w:name w:val="WW8Num26z4"/>
    <w:qFormat/>
    <w:rPr/>
  </w:style>
  <w:style w:type="character" w:styleId="WW8Num15z3">
    <w:name w:val="WW8Num15z3"/>
    <w:qFormat/>
    <w:rPr/>
  </w:style>
  <w:style w:type="character" w:styleId="WW8Num20z4">
    <w:name w:val="WW8Num20z4"/>
    <w:qFormat/>
    <w:rPr/>
  </w:style>
  <w:style w:type="character" w:styleId="Normal1">
    <w:name w:val="Normal Знак"/>
    <w:qFormat/>
    <w:rPr>
      <w:sz w:val="24"/>
      <w:lang w:val="ru-RU" w:eastAsia="ru-RU"/>
    </w:rPr>
  </w:style>
  <w:style w:type="character" w:styleId="WW8Num20z7">
    <w:name w:val="WW8Num20z7"/>
    <w:qFormat/>
    <w:rPr/>
  </w:style>
  <w:style w:type="character" w:styleId="WW8Num16z7">
    <w:name w:val="WW8Num16z7"/>
    <w:qFormat/>
    <w:rPr/>
  </w:style>
  <w:style w:type="character" w:styleId="WW8Num28z8">
    <w:name w:val="WW8Num28z8"/>
    <w:qFormat/>
    <w:rPr/>
  </w:style>
  <w:style w:type="character" w:styleId="WW8Num27z6">
    <w:name w:val="WW8Num27z6"/>
    <w:qFormat/>
    <w:rPr/>
  </w:style>
  <w:style w:type="character" w:styleId="WW8Num27z3">
    <w:name w:val="WW8Num27z3"/>
    <w:qFormat/>
    <w:rPr/>
  </w:style>
  <w:style w:type="character" w:styleId="WW8Num27z1">
    <w:name w:val="WW8Num27z1"/>
    <w:qFormat/>
    <w:rPr/>
  </w:style>
  <w:style w:type="character" w:styleId="Style12">
    <w:name w:val="Основной текст Знак"/>
    <w:qFormat/>
    <w:rPr>
      <w:w w:val="90"/>
      <w:sz w:val="24"/>
    </w:rPr>
  </w:style>
  <w:style w:type="character" w:styleId="WW8Num16z5">
    <w:name w:val="WW8Num16z5"/>
    <w:qFormat/>
    <w:rPr/>
  </w:style>
  <w:style w:type="character" w:styleId="WW8Num27z7">
    <w:name w:val="WW8Num27z7"/>
    <w:qFormat/>
    <w:rPr/>
  </w:style>
  <w:style w:type="character" w:styleId="WW8Num26z7">
    <w:name w:val="WW8Num26z7"/>
    <w:qFormat/>
    <w:rPr/>
  </w:style>
  <w:style w:type="character" w:styleId="WW8Num25z8">
    <w:name w:val="WW8Num25z8"/>
    <w:qFormat/>
    <w:rPr/>
  </w:style>
  <w:style w:type="character" w:styleId="WW8Num27z8">
    <w:name w:val="WW8Num27z8"/>
    <w:qFormat/>
    <w:rPr/>
  </w:style>
  <w:style w:type="character" w:styleId="WW8Num13z1">
    <w:name w:val="WW8Num13z1"/>
    <w:qFormat/>
    <w:rPr/>
  </w:style>
  <w:style w:type="character" w:styleId="WW8Num24z6">
    <w:name w:val="WW8Num24z6"/>
    <w:qFormat/>
    <w:rPr/>
  </w:style>
  <w:style w:type="character" w:styleId="WW8Num28z7">
    <w:name w:val="WW8Num28z7"/>
    <w:qFormat/>
    <w:rPr/>
  </w:style>
  <w:style w:type="character" w:styleId="WW8Num21z5">
    <w:name w:val="WW8Num21z5"/>
    <w:qFormat/>
    <w:rPr/>
  </w:style>
  <w:style w:type="character" w:styleId="WW8Num16z4">
    <w:name w:val="WW8Num16z4"/>
    <w:qFormat/>
    <w:rPr/>
  </w:style>
  <w:style w:type="character" w:styleId="WW8Num25z3">
    <w:name w:val="WW8Num25z3"/>
    <w:qFormat/>
    <w:rPr/>
  </w:style>
  <w:style w:type="character" w:styleId="WW8Num10z0">
    <w:name w:val="WW8Num10z0"/>
    <w:qFormat/>
    <w:rPr/>
  </w:style>
  <w:style w:type="character" w:styleId="WW8Num28z5">
    <w:name w:val="WW8Num28z5"/>
    <w:qFormat/>
    <w:rPr/>
  </w:style>
  <w:style w:type="character" w:styleId="WW8Num15z5">
    <w:name w:val="WW8Num15z5"/>
    <w:qFormat/>
    <w:rPr/>
  </w:style>
  <w:style w:type="character" w:styleId="WW8Num16z0">
    <w:name w:val="WW8Num16z0"/>
    <w:qFormat/>
    <w:rPr/>
  </w:style>
  <w:style w:type="character" w:styleId="WW8Num16z2">
    <w:name w:val="WW8Num16z2"/>
    <w:qFormat/>
    <w:rPr/>
  </w:style>
  <w:style w:type="character" w:styleId="WW8Num19z1">
    <w:name w:val="WW8Num19z1"/>
    <w:qFormat/>
    <w:rPr>
      <w:color w:val="000000"/>
    </w:rPr>
  </w:style>
  <w:style w:type="character" w:styleId="FontStyle11">
    <w:name w:val="Font Style11"/>
    <w:qFormat/>
    <w:rPr>
      <w:rFonts w:ascii="Bookman Old Style" w:hAnsi="Bookman Old Style"/>
      <w:sz w:val="22"/>
    </w:rPr>
  </w:style>
  <w:style w:type="character" w:styleId="WW8Num17z1">
    <w:name w:val="WW8Num17z1"/>
    <w:qFormat/>
    <w:rPr>
      <w:rFonts w:ascii="Courier New" w:hAnsi="Courier New"/>
    </w:rPr>
  </w:style>
  <w:style w:type="character" w:styleId="WW8Num3z0">
    <w:name w:val="WW8Num3z0"/>
    <w:qFormat/>
    <w:rPr/>
  </w:style>
  <w:style w:type="character" w:styleId="Style13">
    <w:name w:val="Название Знак"/>
    <w:qFormat/>
    <w:rPr>
      <w:b/>
      <w:w w:val="90"/>
      <w:sz w:val="24"/>
    </w:rPr>
  </w:style>
  <w:style w:type="character" w:styleId="WW8Num13z2">
    <w:name w:val="WW8Num13z2"/>
    <w:qFormat/>
    <w:rPr/>
  </w:style>
  <w:style w:type="character" w:styleId="WW8Num25z7">
    <w:name w:val="WW8Num25z7"/>
    <w:qFormat/>
    <w:rPr/>
  </w:style>
  <w:style w:type="character" w:styleId="WW8Num21z2">
    <w:name w:val="WW8Num21z2"/>
    <w:qFormat/>
    <w:rPr/>
  </w:style>
  <w:style w:type="character" w:styleId="WW8Num25z6">
    <w:name w:val="WW8Num25z6"/>
    <w:qFormat/>
    <w:rPr/>
  </w:style>
  <w:style w:type="character" w:styleId="WW8Num28z1">
    <w:name w:val="WW8Num28z1"/>
    <w:qFormat/>
    <w:rPr/>
  </w:style>
  <w:style w:type="character" w:styleId="WW8Num10z4">
    <w:name w:val="WW8Num10z4"/>
    <w:qFormat/>
    <w:rPr/>
  </w:style>
  <w:style w:type="character" w:styleId="WW8Num27z2">
    <w:name w:val="WW8Num27z2"/>
    <w:qFormat/>
    <w:rPr/>
  </w:style>
  <w:style w:type="character" w:styleId="WW8Num26z5">
    <w:name w:val="WW8Num26z5"/>
    <w:qFormat/>
    <w:rPr/>
  </w:style>
  <w:style w:type="character" w:styleId="Style14">
    <w:name w:val="Тема примечания Знак"/>
    <w:qFormat/>
    <w:rPr>
      <w:rFonts w:eastAsia="Times New Roman"/>
      <w:b/>
    </w:rPr>
  </w:style>
  <w:style w:type="character" w:styleId="WW8Num20z0">
    <w:name w:val="WW8Num20z0"/>
    <w:qFormat/>
    <w:rPr/>
  </w:style>
  <w:style w:type="character" w:styleId="WW8Num15z7">
    <w:name w:val="WW8Num15z7"/>
    <w:qFormat/>
    <w:rPr/>
  </w:style>
  <w:style w:type="character" w:styleId="WW8Num13z7">
    <w:name w:val="WW8Num13z7"/>
    <w:qFormat/>
    <w:rPr/>
  </w:style>
  <w:style w:type="character" w:styleId="WW8Num2z0">
    <w:name w:val="WW8Num2z0"/>
    <w:qFormat/>
    <w:rPr/>
  </w:style>
  <w:style w:type="character" w:styleId="Normal2">
    <w:name w:val="Normal Знак Знак Знак Знак"/>
    <w:qFormat/>
    <w:rPr>
      <w:sz w:val="24"/>
      <w:lang w:val="ru-RU" w:eastAsia="ru-RU"/>
    </w:rPr>
  </w:style>
  <w:style w:type="character" w:styleId="WW8Num14z0">
    <w:name w:val="WW8Num14z0"/>
    <w:qFormat/>
    <w:rPr/>
  </w:style>
  <w:style w:type="character" w:styleId="WW8Num23z1">
    <w:name w:val="WW8Num23z1"/>
    <w:qFormat/>
    <w:rPr>
      <w:rFonts w:ascii="Courier New" w:hAnsi="Courier New"/>
    </w:rPr>
  </w:style>
  <w:style w:type="character" w:styleId="211">
    <w:name w:val="Заголовок 2 Знак1"/>
    <w:qFormat/>
    <w:rPr>
      <w:rFonts w:ascii="Cambria" w:hAnsi="Cambria"/>
      <w:b/>
      <w:color w:val="auto"/>
      <w:sz w:val="26"/>
    </w:rPr>
  </w:style>
  <w:style w:type="character" w:styleId="WW8Num16z8">
    <w:name w:val="WW8Num16z8"/>
    <w:qFormat/>
    <w:rPr/>
  </w:style>
  <w:style w:type="character" w:styleId="WW8Num15z4">
    <w:name w:val="WW8Num15z4"/>
    <w:qFormat/>
    <w:rPr/>
  </w:style>
  <w:style w:type="character" w:styleId="WW8Num9z0">
    <w:name w:val="WW8Num9z0"/>
    <w:qFormat/>
    <w:rPr/>
  </w:style>
  <w:style w:type="character" w:styleId="WW8Num21z0">
    <w:name w:val="WW8Num21z0"/>
    <w:qFormat/>
    <w:rPr/>
  </w:style>
  <w:style w:type="character" w:styleId="WW8Num18z1">
    <w:name w:val="WW8Num18z1"/>
    <w:qFormat/>
    <w:rPr>
      <w:rFonts w:ascii="Courier New" w:hAnsi="Courier New"/>
    </w:rPr>
  </w:style>
  <w:style w:type="character" w:styleId="Style15">
    <w:name w:val="Гипертекстовая ссылка"/>
    <w:qFormat/>
    <w:rPr>
      <w:color w:val="auto"/>
    </w:rPr>
  </w:style>
  <w:style w:type="character" w:styleId="Style16">
    <w:name w:val="Верхний колонтитул Знак"/>
    <w:qFormat/>
    <w:rPr>
      <w:rFonts w:ascii="Calibri" w:hAnsi="Calibri"/>
    </w:rPr>
  </w:style>
  <w:style w:type="character" w:styleId="WW8Num21z1">
    <w:name w:val="WW8Num21z1"/>
    <w:qFormat/>
    <w:rPr/>
  </w:style>
  <w:style w:type="character" w:styleId="WW8Num13z4">
    <w:name w:val="WW8Num13z4"/>
    <w:qFormat/>
    <w:rPr/>
  </w:style>
  <w:style w:type="character" w:styleId="WW8Num10z5">
    <w:name w:val="WW8Num10z5"/>
    <w:qFormat/>
    <w:rPr/>
  </w:style>
  <w:style w:type="character" w:styleId="WW8Num20z1">
    <w:name w:val="WW8Num20z1"/>
    <w:qFormat/>
    <w:rPr/>
  </w:style>
  <w:style w:type="character" w:styleId="WW8Num16z1">
    <w:name w:val="WW8Num16z1"/>
    <w:qFormat/>
    <w:rPr>
      <w:rFonts w:ascii="Courier New" w:hAnsi="Courier New"/>
      <w:sz w:val="20"/>
    </w:rPr>
  </w:style>
  <w:style w:type="character" w:styleId="Style17">
    <w:name w:val="Текст сноски Знак"/>
    <w:qFormat/>
    <w:rPr>
      <w:rFonts w:eastAsia="Times New Roman"/>
    </w:rPr>
  </w:style>
  <w:style w:type="character" w:styleId="WW8Num10z7">
    <w:name w:val="WW8Num10z7"/>
    <w:qFormat/>
    <w:rPr/>
  </w:style>
  <w:style w:type="character" w:styleId="WW8Num24z2">
    <w:name w:val="WW8Num24z2"/>
    <w:qFormat/>
    <w:rPr/>
  </w:style>
  <w:style w:type="character" w:styleId="BodyTextIndentChar">
    <w:name w:val="Body Text Indent Char"/>
    <w:qFormat/>
    <w:rPr>
      <w:sz w:val="24"/>
    </w:rPr>
  </w:style>
  <w:style w:type="character" w:styleId="WW8Num16z6">
    <w:name w:val="WW8Num16z6"/>
    <w:qFormat/>
    <w:rPr/>
  </w:style>
  <w:style w:type="character" w:styleId="WW8Num24z1">
    <w:name w:val="WW8Num24z1"/>
    <w:qFormat/>
    <w:rPr/>
  </w:style>
  <w:style w:type="character" w:styleId="WW8Num20z3">
    <w:name w:val="WW8Num20z3"/>
    <w:qFormat/>
    <w:rPr/>
  </w:style>
  <w:style w:type="character" w:styleId="WW8Num22z0">
    <w:name w:val="WW8Num22z0"/>
    <w:qFormat/>
    <w:rPr>
      <w:rFonts w:ascii="Times New Roman" w:hAnsi="Times New Roman" w:eastAsia="MS Mincho"/>
    </w:rPr>
  </w:style>
  <w:style w:type="character" w:styleId="WW8Num21z8">
    <w:name w:val="WW8Num21z8"/>
    <w:qFormat/>
    <w:rPr/>
  </w:style>
  <w:style w:type="character" w:styleId="WW8Num10z3">
    <w:name w:val="WW8Num10z3"/>
    <w:qFormat/>
    <w:rPr/>
  </w:style>
  <w:style w:type="character" w:styleId="Style18">
    <w:name w:val="Нижний колонтитул Знак"/>
    <w:qFormat/>
    <w:rPr>
      <w:sz w:val="24"/>
    </w:rPr>
  </w:style>
  <w:style w:type="character" w:styleId="WW8Num27z4">
    <w:name w:val="WW8Num27z4"/>
    <w:qFormat/>
    <w:rPr/>
  </w:style>
  <w:style w:type="character" w:styleId="WW8Num24z0">
    <w:name w:val="WW8Num24z0"/>
    <w:qFormat/>
    <w:rPr/>
  </w:style>
  <w:style w:type="character" w:styleId="WW8Num22z1">
    <w:name w:val="WW8Num22z1"/>
    <w:qFormat/>
    <w:rPr>
      <w:rFonts w:ascii="Courier New" w:hAnsi="Courier New"/>
    </w:rPr>
  </w:style>
  <w:style w:type="character" w:styleId="WW8Num13z0">
    <w:name w:val="WW8Num13z0"/>
    <w:qFormat/>
    <w:rPr/>
  </w:style>
  <w:style w:type="character" w:styleId="WW8Num28z3">
    <w:name w:val="WW8Num28z3"/>
    <w:qFormat/>
    <w:rPr/>
  </w:style>
  <w:style w:type="character" w:styleId="112">
    <w:name w:val="Заголовок 1 Знак1"/>
    <w:qFormat/>
    <w:rPr>
      <w:rFonts w:ascii="Cambria" w:hAnsi="Cambria"/>
      <w:b/>
      <w:color w:val="auto"/>
      <w:sz w:val="28"/>
    </w:rPr>
  </w:style>
  <w:style w:type="character" w:styleId="WW8Num28z4">
    <w:name w:val="WW8Num28z4"/>
    <w:qFormat/>
    <w:rPr/>
  </w:style>
  <w:style w:type="character" w:styleId="WW8Num26z3">
    <w:name w:val="WW8Num26z3"/>
    <w:qFormat/>
    <w:rPr/>
  </w:style>
  <w:style w:type="character" w:styleId="Style19">
    <w:name w:val="Текст примечания Знак"/>
    <w:qFormat/>
    <w:rPr>
      <w:rFonts w:eastAsia="Times New Roman"/>
    </w:rPr>
  </w:style>
  <w:style w:type="character" w:styleId="WW8Num20z2">
    <w:name w:val="WW8Num20z2"/>
    <w:qFormat/>
    <w:rPr/>
  </w:style>
  <w:style w:type="character" w:styleId="WW8Num10z6">
    <w:name w:val="WW8Num10z6"/>
    <w:qFormat/>
    <w:rPr/>
  </w:style>
  <w:style w:type="character" w:styleId="WW8Num27z5">
    <w:name w:val="WW8Num27z5"/>
    <w:qFormat/>
    <w:rPr/>
  </w:style>
  <w:style w:type="character" w:styleId="WW8Num26z0">
    <w:name w:val="WW8Num26z0"/>
    <w:qFormat/>
    <w:rPr/>
  </w:style>
  <w:style w:type="character" w:styleId="WW8Num26z6">
    <w:name w:val="WW8Num26z6"/>
    <w:qFormat/>
    <w:rPr/>
  </w:style>
  <w:style w:type="character" w:styleId="WW8Num15z8">
    <w:name w:val="WW8Num15z8"/>
    <w:qFormat/>
    <w:rPr/>
  </w:style>
  <w:style w:type="character" w:styleId="24">
    <w:name w:val="Основной текст 2 Знак"/>
    <w:qFormat/>
    <w:rPr>
      <w:rFonts w:ascii="Bookman Old Style" w:hAnsi="Bookman Old Style"/>
      <w:color w:val="000000"/>
      <w:sz w:val="24"/>
    </w:rPr>
  </w:style>
  <w:style w:type="character" w:styleId="WW8Num15z6">
    <w:name w:val="WW8Num15z6"/>
    <w:qFormat/>
    <w:rPr/>
  </w:style>
  <w:style w:type="character" w:styleId="WW8Num24z3">
    <w:name w:val="WW8Num24z3"/>
    <w:qFormat/>
    <w:rPr/>
  </w:style>
  <w:style w:type="character" w:styleId="WW8Num24z5">
    <w:name w:val="WW8Num24z5"/>
    <w:qFormat/>
    <w:rPr/>
  </w:style>
  <w:style w:type="character" w:styleId="WW8Num13z8">
    <w:name w:val="WW8Num13z8"/>
    <w:qFormat/>
    <w:rPr/>
  </w:style>
  <w:style w:type="character" w:styleId="32">
    <w:name w:val="Основной текст 3 Знак"/>
    <w:qFormat/>
    <w:rPr>
      <w:rFonts w:ascii="Bookman Old Style" w:hAnsi="Bookman Old Style"/>
      <w:color w:val="000000"/>
      <w:sz w:val="24"/>
    </w:rPr>
  </w:style>
  <w:style w:type="character" w:styleId="WW8Num13z5">
    <w:name w:val="WW8Num13z5"/>
    <w:qFormat/>
    <w:rPr/>
  </w:style>
  <w:style w:type="character" w:styleId="25">
    <w:name w:val="Основной текст2"/>
    <w:qFormat/>
    <w:rPr>
      <w:rFonts w:ascii="Times New Roman" w:hAnsi="Times New Roman"/>
      <w:color w:val="000000"/>
      <w:spacing w:val="0"/>
      <w:w w:val="100"/>
      <w:sz w:val="26"/>
      <w:u w:val="none"/>
      <w:lang w:val="ru-RU" w:eastAsia="ru-RU"/>
    </w:rPr>
  </w:style>
  <w:style w:type="character" w:styleId="WW8Num24z4">
    <w:name w:val="WW8Num24z4"/>
    <w:qFormat/>
    <w:rPr/>
  </w:style>
  <w:style w:type="character" w:styleId="33">
    <w:name w:val="Основной текст с отступом 3 Знак"/>
    <w:qFormat/>
    <w:rPr>
      <w:rFonts w:ascii="Bookman Old Style" w:hAnsi="Bookman Old Style"/>
      <w:color w:val="000000"/>
      <w:sz w:val="24"/>
    </w:rPr>
  </w:style>
  <w:style w:type="character" w:styleId="WW8Num21z4">
    <w:name w:val="WW8Num21z4"/>
    <w:qFormat/>
    <w:rPr/>
  </w:style>
  <w:style w:type="character" w:styleId="WW8Num13z6">
    <w:name w:val="WW8Num13z6"/>
    <w:qFormat/>
    <w:rPr/>
  </w:style>
  <w:style w:type="character" w:styleId="WW8Num10z8">
    <w:name w:val="WW8Num10z8"/>
    <w:qFormat/>
    <w:rPr/>
  </w:style>
  <w:style w:type="character" w:styleId="13">
    <w:name w:val="Знак примечания1"/>
    <w:qFormat/>
    <w:rPr>
      <w:sz w:val="16"/>
    </w:rPr>
  </w:style>
  <w:style w:type="character" w:styleId="Style20">
    <w:name w:val="Основной текст с отступом Знак"/>
    <w:qFormat/>
    <w:rPr>
      <w:rFonts w:ascii="Bookman Old Style" w:hAnsi="Bookman Old Style"/>
      <w:color w:val="000000"/>
      <w:sz w:val="28"/>
    </w:rPr>
  </w:style>
  <w:style w:type="character" w:styleId="WW8Num28z0">
    <w:name w:val="WW8Num28z0"/>
    <w:qFormat/>
    <w:rPr/>
  </w:style>
  <w:style w:type="character" w:styleId="WW8Num25z0">
    <w:name w:val="WW8Num25z0"/>
    <w:qFormat/>
    <w:rPr/>
  </w:style>
  <w:style w:type="character" w:styleId="WW8Num20z5">
    <w:name w:val="WW8Num20z5"/>
    <w:qFormat/>
    <w:rPr/>
  </w:style>
  <w:style w:type="character" w:styleId="WW8Num19z0">
    <w:name w:val="WW8Num19z0"/>
    <w:qFormat/>
    <w:rPr/>
  </w:style>
  <w:style w:type="character" w:styleId="WW8Num26z2">
    <w:name w:val="WW8Num26z2"/>
    <w:qFormat/>
    <w:rPr/>
  </w:style>
  <w:style w:type="character" w:styleId="WW8Num15z1">
    <w:name w:val="WW8Num15z1"/>
    <w:qFormat/>
    <w:rPr/>
  </w:style>
  <w:style w:type="character" w:styleId="WW8Num23z0">
    <w:name w:val="WW8Num23z0"/>
    <w:qFormat/>
    <w:rPr>
      <w:rFonts w:ascii="Times New Roman" w:hAnsi="Times New Roman" w:eastAsia="MS Mincho"/>
    </w:rPr>
  </w:style>
  <w:style w:type="character" w:styleId="WW8Num26z8">
    <w:name w:val="WW8Num26z8"/>
    <w:qFormat/>
    <w:rPr/>
  </w:style>
  <w:style w:type="character" w:styleId="WW8Num15z2">
    <w:name w:val="WW8Num15z2"/>
    <w:qFormat/>
    <w:rPr/>
  </w:style>
  <w:style w:type="character" w:styleId="WW8Num21z7">
    <w:name w:val="WW8Num21z7"/>
    <w:qFormat/>
    <w:rPr/>
  </w:style>
  <w:style w:type="character" w:styleId="WW8Num28z6">
    <w:name w:val="WW8Num28z6"/>
    <w:qFormat/>
    <w:rPr/>
  </w:style>
  <w:style w:type="character" w:styleId="WW8Num20z8">
    <w:name w:val="WW8Num20z8"/>
    <w:qFormat/>
    <w:rPr/>
  </w:style>
  <w:style w:type="character" w:styleId="WW8Num4z0">
    <w:name w:val="WW8Num4z0"/>
    <w:qFormat/>
    <w:rPr/>
  </w:style>
  <w:style w:type="character" w:styleId="WW8Num15z0">
    <w:name w:val="WW8Num15z0"/>
    <w:qFormat/>
    <w:rPr/>
  </w:style>
  <w:style w:type="character" w:styleId="WW8Num21z6">
    <w:name w:val="WW8Num21z6"/>
    <w:qFormat/>
    <w:rPr/>
  </w:style>
  <w:style w:type="character" w:styleId="S1">
    <w:name w:val="s1"/>
    <w:basedOn w:val="12"/>
    <w:qFormat/>
    <w:rPr>
      <w:rFonts w:ascii="Times New Roman" w:hAnsi="Times New Roman" w:cs="Times New Roman"/>
      <w:sz w:val="24"/>
      <w:szCs w:val="24"/>
    </w:rPr>
  </w:style>
  <w:style w:type="character" w:styleId="WW8Num10z2">
    <w:name w:val="WW8Num10z2"/>
    <w:qFormat/>
    <w:rPr/>
  </w:style>
  <w:style w:type="character" w:styleId="WW8Num25z4">
    <w:name w:val="WW8Num25z4"/>
    <w:qFormat/>
    <w:rPr/>
  </w:style>
  <w:style w:type="character" w:styleId="WW8Num26z1">
    <w:name w:val="WW8Num26z1"/>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4z1">
    <w:name w:val="WW8Num4z1"/>
    <w:qFormat/>
    <w:rPr>
      <w:rFonts w:ascii="Times New Roman" w:hAnsi="Times New Roman"/>
      <w:sz w:val="28"/>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
    <w:name w:val="WW-Символ сноски"/>
    <w:qFormat/>
    <w:rPr/>
  </w:style>
  <w:style w:type="character" w:styleId="Style21">
    <w:name w:val="Footnote Reference"/>
    <w:rPr>
      <w:rFonts w:ascii="Times New Roman" w:hAnsi="Times New Roman" w:cs="Times New Roman"/>
      <w:sz w:val="24"/>
      <w:szCs w:val="24"/>
      <w:vertAlign w:val="superscript"/>
    </w:rPr>
  </w:style>
  <w:style w:type="character" w:styleId="Style22">
    <w:name w:val="Символ концевой сноски"/>
    <w:basedOn w:val="DefaultParagraphFont"/>
    <w:qFormat/>
    <w:rPr>
      <w:rFonts w:ascii="Times New Roman" w:hAnsi="Times New Roman" w:cs="Times New Roman"/>
      <w:sz w:val="24"/>
      <w:szCs w:val="24"/>
      <w:vertAlign w:val="superscript"/>
    </w:rPr>
  </w:style>
  <w:style w:type="character" w:styleId="Style23">
    <w:name w:val="Символы концевой сноски"/>
    <w:qFormat/>
    <w:rPr/>
  </w:style>
  <w:style w:type="character" w:styleId="Style24">
    <w:name w:val="Endnote Reference"/>
    <w:rPr>
      <w:rFonts w:ascii="Times New Roman" w:hAnsi="Times New Roman" w:cs="Times New Roman"/>
      <w:sz w:val="24"/>
      <w:szCs w:val="24"/>
      <w:vertAlign w:val="superscript"/>
    </w:rPr>
  </w:style>
  <w:style w:type="character" w:styleId="14">
    <w:name w:val="Основной текст Знак1"/>
    <w:basedOn w:val="DefaultParagraphFont"/>
    <w:qFormat/>
    <w:rPr>
      <w:rFonts w:ascii="Times New Roman" w:hAnsi="Times New Roman"/>
      <w:sz w:val="24"/>
      <w:szCs w:val="24"/>
    </w:rPr>
  </w:style>
  <w:style w:type="character" w:styleId="15">
    <w:name w:val="Текст сноски Знак1"/>
    <w:basedOn w:val="DefaultParagraphFont"/>
    <w:qFormat/>
    <w:rPr>
      <w:rFonts w:ascii="Times New Roman" w:hAnsi="Times New Roman"/>
      <w:sz w:val="20"/>
      <w:szCs w:val="20"/>
    </w:rPr>
  </w:style>
  <w:style w:type="character" w:styleId="16">
    <w:name w:val="Верхний колонтитул Знак1"/>
    <w:basedOn w:val="DefaultParagraphFont"/>
    <w:qFormat/>
    <w:rPr>
      <w:rFonts w:ascii="Times New Roman" w:hAnsi="Times New Roman"/>
      <w:sz w:val="24"/>
      <w:szCs w:val="24"/>
    </w:rPr>
  </w:style>
  <w:style w:type="character" w:styleId="17">
    <w:name w:val="Основной текст с отступом Знак1"/>
    <w:basedOn w:val="DefaultParagraphFont"/>
    <w:qFormat/>
    <w:rPr>
      <w:rFonts w:ascii="Times New Roman" w:hAnsi="Times New Roman"/>
      <w:sz w:val="24"/>
      <w:szCs w:val="24"/>
    </w:rPr>
  </w:style>
  <w:style w:type="character" w:styleId="18">
    <w:name w:val="Нижний колонтитул Знак1"/>
    <w:basedOn w:val="DefaultParagraphFont"/>
    <w:qFormat/>
    <w:rPr>
      <w:rFonts w:ascii="Times New Roman" w:hAnsi="Times New Roman"/>
      <w:sz w:val="24"/>
      <w:szCs w:val="24"/>
    </w:rPr>
  </w:style>
  <w:style w:type="character" w:styleId="311">
    <w:name w:val="Основной текст с отступом 3 Знак1"/>
    <w:basedOn w:val="DefaultParagraphFont"/>
    <w:qFormat/>
    <w:rPr>
      <w:rFonts w:ascii="Times New Roman" w:hAnsi="Times New Roman"/>
      <w:sz w:val="16"/>
      <w:szCs w:val="16"/>
    </w:rPr>
  </w:style>
  <w:style w:type="character" w:styleId="212">
    <w:name w:val="Основной текст с отступом 2 Знак1"/>
    <w:basedOn w:val="DefaultParagraphFont"/>
    <w:qFormat/>
    <w:rPr>
      <w:rFonts w:ascii="Times New Roman" w:hAnsi="Times New Roman"/>
      <w:sz w:val="24"/>
      <w:szCs w:val="24"/>
    </w:rPr>
  </w:style>
  <w:style w:type="character" w:styleId="213">
    <w:name w:val="Основной текст 2 Знак1"/>
    <w:basedOn w:val="DefaultParagraphFont"/>
    <w:qFormat/>
    <w:rPr>
      <w:rFonts w:ascii="Times New Roman" w:hAnsi="Times New Roman"/>
      <w:sz w:val="24"/>
      <w:szCs w:val="24"/>
    </w:rPr>
  </w:style>
  <w:style w:type="character" w:styleId="ConsPlusNormal">
    <w:name w:val="ConsPlusNormal Знак"/>
    <w:qFormat/>
    <w:rPr>
      <w:rFonts w:ascii="Arial" w:hAnsi="Arial"/>
      <w:lang w:val="ru-RU" w:eastAsia="ru-RU"/>
    </w:rPr>
  </w:style>
  <w:style w:type="paragraph" w:styleId="Style25">
    <w:name w:val="Заголовок"/>
    <w:basedOn w:val="Normal"/>
    <w:next w:val="Style26"/>
    <w:qFormat/>
    <w:pPr>
      <w:spacing w:lineRule="auto" w:line="240" w:before="0" w:after="0"/>
      <w:jc w:val="center"/>
    </w:pPr>
    <w:rPr>
      <w:b/>
      <w:bCs/>
      <w:color w:val="000000"/>
      <w:w w:val="90"/>
      <w:sz w:val="24"/>
      <w:szCs w:val="24"/>
      <w:lang w:eastAsia="zh-CN"/>
    </w:rPr>
  </w:style>
  <w:style w:type="paragraph" w:styleId="Style26">
    <w:name w:val="Body Text"/>
    <w:basedOn w:val="Normal"/>
    <w:pPr>
      <w:tabs>
        <w:tab w:val="clear" w:pos="708"/>
        <w:tab w:val="left" w:pos="9712" w:leader="none"/>
      </w:tabs>
      <w:spacing w:lineRule="auto" w:line="240" w:before="0" w:after="0"/>
    </w:pPr>
    <w:rPr>
      <w:color w:val="000000"/>
      <w:w w:val="90"/>
      <w:sz w:val="18"/>
      <w:szCs w:val="18"/>
      <w:lang w:eastAsia="zh-CN"/>
    </w:rPr>
  </w:style>
  <w:style w:type="paragraph" w:styleId="Style27">
    <w:name w:val="List"/>
    <w:basedOn w:val="Style26"/>
    <w:pPr>
      <w:spacing w:lineRule="auto" w:line="240" w:before="0" w:after="0"/>
    </w:pPr>
    <w:rPr>
      <w:color w:val="000000"/>
      <w:w w:val="90"/>
      <w:sz w:val="18"/>
      <w:szCs w:val="18"/>
      <w:lang w:eastAsia="zh-CN"/>
    </w:rPr>
  </w:style>
  <w:style w:type="paragraph" w:styleId="Style28">
    <w:name w:val="Caption"/>
    <w:basedOn w:val="Normal"/>
    <w:qFormat/>
    <w:pPr>
      <w:suppressLineNumbers/>
      <w:spacing w:before="120" w:after="120"/>
    </w:pPr>
    <w:rPr>
      <w:rFonts w:cs="Arial"/>
      <w:i/>
      <w:iCs/>
      <w:sz w:val="24"/>
      <w:szCs w:val="24"/>
    </w:rPr>
  </w:style>
  <w:style w:type="paragraph" w:styleId="Style29">
    <w:name w:val="Указатель"/>
    <w:basedOn w:val="Normal"/>
    <w:qFormat/>
    <w:pPr>
      <w:suppressLineNumbers/>
    </w:pPr>
    <w:rPr>
      <w:rFonts w:cs="Arial"/>
    </w:rPr>
  </w:style>
  <w:style w:type="paragraph" w:styleId="NormalTable">
    <w:name w:val="Normal Table"/>
    <w:qFormat/>
    <w:pPr>
      <w:widowControl/>
      <w:bidi w:val="0"/>
      <w:spacing w:lineRule="auto" w:line="276" w:before="0" w:after="200"/>
      <w:jc w:val="left"/>
      <w:textAlignment w:val="auto"/>
    </w:pPr>
    <w:rPr>
      <w:rFonts w:ascii="Calibri" w:hAnsi="Calibri" w:eastAsia="Courier New" w:cs="Calibri"/>
      <w:color w:val="auto"/>
      <w:kern w:val="2"/>
      <w:sz w:val="22"/>
      <w:szCs w:val="22"/>
      <w:lang w:val="ru-RU" w:eastAsia="ru-RU" w:bidi="ar-SA"/>
    </w:rPr>
  </w:style>
  <w:style w:type="paragraph" w:styleId="ConsPlusNormal1">
    <w:name w:val="ConsPlusNormal"/>
    <w:qFormat/>
    <w:pPr>
      <w:widowControl/>
      <w:bidi w:val="0"/>
      <w:jc w:val="left"/>
      <w:textAlignment w:val="auto"/>
    </w:pPr>
    <w:rPr>
      <w:rFonts w:ascii="Arial" w:hAnsi="Arial" w:eastAsia="Courier New" w:cs="Arial"/>
      <w:color w:val="auto"/>
      <w:kern w:val="2"/>
      <w:sz w:val="20"/>
      <w:szCs w:val="20"/>
      <w:lang w:val="ru-RU" w:eastAsia="ru-RU" w:bidi="ar-SA"/>
    </w:rPr>
  </w:style>
  <w:style w:type="paragraph" w:styleId="ConsPlusNonformat">
    <w:name w:val="ConsPlusNonformat"/>
    <w:qFormat/>
    <w:pPr>
      <w:widowControl/>
      <w:bidi w:val="0"/>
      <w:jc w:val="left"/>
      <w:textAlignment w:val="auto"/>
    </w:pPr>
    <w:rPr>
      <w:rFonts w:ascii="Courier New" w:hAnsi="Courier New" w:eastAsia="Courier New" w:cs="Courier New"/>
      <w:color w:val="auto"/>
      <w:kern w:val="2"/>
      <w:sz w:val="20"/>
      <w:szCs w:val="20"/>
      <w:lang w:val="ru-RU" w:eastAsia="ru-RU" w:bidi="ar-SA"/>
    </w:rPr>
  </w:style>
  <w:style w:type="paragraph" w:styleId="ConsPlusTitle">
    <w:name w:val="ConsPlusTitle"/>
    <w:qFormat/>
    <w:pPr>
      <w:widowControl/>
      <w:bidi w:val="0"/>
      <w:jc w:val="left"/>
      <w:textAlignment w:val="auto"/>
    </w:pPr>
    <w:rPr>
      <w:rFonts w:ascii="Arial" w:hAnsi="Arial" w:eastAsia="Courier New" w:cs="Arial"/>
      <w:b/>
      <w:bCs/>
      <w:color w:val="auto"/>
      <w:kern w:val="2"/>
      <w:sz w:val="20"/>
      <w:szCs w:val="20"/>
      <w:lang w:val="ru-RU" w:eastAsia="ru-RU" w:bidi="ar-SA"/>
    </w:rPr>
  </w:style>
  <w:style w:type="paragraph" w:styleId="ConsPlusCell">
    <w:name w:val="ConsPlusCell"/>
    <w:qFormat/>
    <w:pPr>
      <w:widowControl/>
      <w:bidi w:val="0"/>
      <w:jc w:val="left"/>
      <w:textAlignment w:val="auto"/>
    </w:pPr>
    <w:rPr>
      <w:rFonts w:ascii="Arial" w:hAnsi="Arial" w:eastAsia="Courier New" w:cs="Arial"/>
      <w:color w:val="auto"/>
      <w:kern w:val="2"/>
      <w:sz w:val="20"/>
      <w:szCs w:val="20"/>
      <w:lang w:val="ru-RU" w:eastAsia="ru-RU" w:bidi="ar-SA"/>
    </w:rPr>
  </w:style>
  <w:style w:type="paragraph" w:styleId="NoSpacing">
    <w:name w:val="No Spacing"/>
    <w:qFormat/>
    <w:pPr>
      <w:widowControl/>
      <w:suppressAutoHyphens w:val="true"/>
      <w:bidi w:val="0"/>
      <w:jc w:val="left"/>
      <w:textAlignment w:val="auto"/>
    </w:pPr>
    <w:rPr>
      <w:rFonts w:ascii="Calibri" w:hAnsi="Calibri" w:eastAsia="Courier New" w:cs="Calibri"/>
      <w:color w:val="000000"/>
      <w:kern w:val="2"/>
      <w:sz w:val="22"/>
      <w:szCs w:val="22"/>
      <w:lang w:val="ru-RU" w:eastAsia="zh-CN" w:bidi="ar-SA"/>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TableGrid">
    <w:name w:val="Table Grid"/>
    <w:basedOn w:val="NormalTable"/>
    <w:qFormat/>
    <w:pPr>
      <w:pBdr/>
    </w:pPr>
    <w:rPr>
      <w:sz w:val="20"/>
      <w:szCs w:val="20"/>
    </w:rPr>
  </w:style>
  <w:style w:type="paragraph" w:styleId="Caption">
    <w:name w:val="caption"/>
    <w:basedOn w:val="Normal"/>
    <w:qFormat/>
    <w:pPr>
      <w:spacing w:lineRule="auto" w:line="240" w:before="120" w:after="120"/>
    </w:pPr>
    <w:rPr>
      <w:i/>
      <w:iCs/>
      <w:color w:val="000000"/>
      <w:w w:val="90"/>
      <w:sz w:val="24"/>
      <w:szCs w:val="24"/>
      <w:lang w:eastAsia="zh-CN"/>
    </w:rPr>
  </w:style>
  <w:style w:type="paragraph" w:styleId="26">
    <w:name w:val="Указатель2"/>
    <w:basedOn w:val="Normal"/>
    <w:qFormat/>
    <w:pPr>
      <w:spacing w:lineRule="auto" w:line="240" w:before="0" w:after="0"/>
    </w:pPr>
    <w:rPr>
      <w:color w:val="000000"/>
      <w:w w:val="90"/>
      <w:sz w:val="24"/>
      <w:szCs w:val="24"/>
      <w:lang w:eastAsia="zh-CN"/>
    </w:rPr>
  </w:style>
  <w:style w:type="paragraph" w:styleId="Style30">
    <w:name w:val="Footnote Text"/>
    <w:basedOn w:val="Normal"/>
    <w:pPr>
      <w:spacing w:lineRule="auto" w:line="240" w:before="0" w:after="0"/>
    </w:pPr>
    <w:rPr>
      <w:color w:val="000000"/>
      <w:w w:val="90"/>
      <w:sz w:val="20"/>
      <w:szCs w:val="20"/>
    </w:rPr>
  </w:style>
  <w:style w:type="paragraph" w:styleId="Style31">
    <w:name w:val="Колонтитул"/>
    <w:basedOn w:val="Normal"/>
    <w:qFormat/>
    <w:pPr>
      <w:tabs>
        <w:tab w:val="clear" w:pos="708"/>
        <w:tab w:val="center" w:pos="4819" w:leader="none"/>
        <w:tab w:val="right" w:pos="9638" w:leader="none"/>
      </w:tabs>
      <w:spacing w:lineRule="auto" w:line="240" w:before="0" w:after="0"/>
    </w:pPr>
    <w:rPr>
      <w:color w:val="000000"/>
      <w:w w:val="90"/>
      <w:sz w:val="24"/>
      <w:szCs w:val="24"/>
      <w:lang w:eastAsia="zh-CN"/>
    </w:rPr>
  </w:style>
  <w:style w:type="paragraph" w:styleId="Style32">
    <w:name w:val="Header"/>
    <w:basedOn w:val="Normal"/>
    <w:pPr>
      <w:tabs>
        <w:tab w:val="clear" w:pos="708"/>
        <w:tab w:val="center" w:pos="4677" w:leader="none"/>
        <w:tab w:val="right" w:pos="9355" w:leader="none"/>
      </w:tabs>
      <w:spacing w:lineRule="auto" w:line="240" w:before="0" w:after="0"/>
    </w:pPr>
    <w:rPr>
      <w:color w:val="000000"/>
      <w:sz w:val="20"/>
      <w:szCs w:val="20"/>
      <w:lang w:eastAsia="zh-CN"/>
    </w:rPr>
  </w:style>
  <w:style w:type="paragraph" w:styleId="Style33">
    <w:name w:val="Body Text Indent"/>
    <w:basedOn w:val="Normal"/>
    <w:pPr>
      <w:spacing w:lineRule="auto" w:line="240" w:before="0" w:after="0"/>
      <w:ind w:firstLine="709"/>
      <w:jc w:val="both"/>
    </w:pPr>
    <w:rPr>
      <w:rFonts w:ascii="Bookman Old Style" w:hAnsi="Bookman Old Style" w:cs="Bookman Old Style"/>
      <w:color w:val="000000"/>
      <w:sz w:val="24"/>
      <w:szCs w:val="24"/>
      <w:lang w:eastAsia="zh-CN"/>
    </w:rPr>
  </w:style>
  <w:style w:type="paragraph" w:styleId="Style34">
    <w:name w:val="Footer"/>
    <w:basedOn w:val="Normal"/>
    <w:pPr>
      <w:tabs>
        <w:tab w:val="clear" w:pos="708"/>
        <w:tab w:val="center" w:pos="4677" w:leader="none"/>
        <w:tab w:val="right" w:pos="9355" w:leader="none"/>
      </w:tabs>
      <w:spacing w:lineRule="auto" w:line="240" w:before="0" w:after="0"/>
    </w:pPr>
    <w:rPr>
      <w:color w:val="000000"/>
      <w:sz w:val="24"/>
      <w:szCs w:val="24"/>
      <w:lang w:eastAsia="zh-CN"/>
    </w:rPr>
  </w:style>
  <w:style w:type="paragraph" w:styleId="19">
    <w:name w:val="Название объекта1"/>
    <w:basedOn w:val="Normal"/>
    <w:next w:val="Normal"/>
    <w:qFormat/>
    <w:pPr>
      <w:spacing w:lineRule="auto" w:line="240" w:before="0" w:after="0"/>
    </w:pPr>
    <w:rPr>
      <w:color w:val="000000"/>
      <w:w w:val="90"/>
      <w:sz w:val="28"/>
      <w:szCs w:val="28"/>
      <w:lang w:eastAsia="zh-CN"/>
    </w:rPr>
  </w:style>
  <w:style w:type="paragraph" w:styleId="Style35">
    <w:name w:val="Содержимое таблицы"/>
    <w:basedOn w:val="Normal"/>
    <w:qFormat/>
    <w:pPr>
      <w:spacing w:lineRule="auto" w:line="240" w:before="0" w:after="0"/>
    </w:pPr>
    <w:rPr>
      <w:color w:val="000000"/>
      <w:w w:val="90"/>
      <w:sz w:val="24"/>
      <w:szCs w:val="24"/>
      <w:lang w:eastAsia="zh-CN"/>
    </w:rPr>
  </w:style>
  <w:style w:type="paragraph" w:styleId="Style36">
    <w:name w:val="Знак Знак Знак"/>
    <w:basedOn w:val="Normal"/>
    <w:qFormat/>
    <w:pPr>
      <w:spacing w:lineRule="auto" w:line="240" w:before="280" w:after="280"/>
    </w:pPr>
    <w:rPr>
      <w:rFonts w:ascii="Tahoma" w:hAnsi="Tahoma" w:cs="Tahoma"/>
      <w:color w:val="000000"/>
      <w:sz w:val="20"/>
      <w:szCs w:val="20"/>
      <w:lang w:val="en-US" w:eastAsia="zh-CN"/>
    </w:rPr>
  </w:style>
  <w:style w:type="paragraph" w:styleId="Normal3">
    <w:name w:val="Normal Знак Знак"/>
    <w:qFormat/>
    <w:pPr>
      <w:widowControl/>
      <w:suppressAutoHyphens w:val="true"/>
      <w:bidi w:val="0"/>
      <w:jc w:val="left"/>
      <w:textAlignment w:val="auto"/>
    </w:pPr>
    <w:rPr>
      <w:rFonts w:ascii="Calibri" w:hAnsi="Calibri" w:eastAsia="Courier New" w:cs="Calibri"/>
      <w:color w:val="000000"/>
      <w:kern w:val="2"/>
      <w:sz w:val="24"/>
      <w:szCs w:val="24"/>
      <w:lang w:val="ru-RU" w:eastAsia="zh-CN" w:bidi="ar-SA"/>
    </w:rPr>
  </w:style>
  <w:style w:type="paragraph" w:styleId="312">
    <w:name w:val="Основной текст с отступом 31"/>
    <w:basedOn w:val="Normal"/>
    <w:qFormat/>
    <w:pPr>
      <w:spacing w:lineRule="auto" w:line="240" w:before="0" w:after="0"/>
      <w:ind w:firstLine="709"/>
    </w:pPr>
    <w:rPr>
      <w:rFonts w:ascii="Bookman Old Style" w:hAnsi="Bookman Old Style" w:cs="Bookman Old Style"/>
      <w:color w:val="000000"/>
      <w:lang w:eastAsia="zh-CN"/>
    </w:rPr>
  </w:style>
  <w:style w:type="paragraph" w:styleId="ListParagraph">
    <w:name w:val="List Paragraph"/>
    <w:basedOn w:val="Normal"/>
    <w:qFormat/>
    <w:pPr>
      <w:ind w:left="720" w:hanging="0"/>
    </w:pPr>
    <w:rPr>
      <w:color w:val="000000"/>
      <w:lang w:eastAsia="zh-CN"/>
    </w:rPr>
  </w:style>
  <w:style w:type="paragraph" w:styleId="Style37">
    <w:name w:val="Комментарий"/>
    <w:basedOn w:val="Normal"/>
    <w:next w:val="Normal"/>
    <w:qFormat/>
    <w:pPr>
      <w:widowControl w:val="false"/>
      <w:spacing w:lineRule="auto" w:line="240" w:before="75" w:after="0"/>
      <w:ind w:left="170" w:hanging="0"/>
      <w:jc w:val="both"/>
    </w:pPr>
    <w:rPr>
      <w:rFonts w:ascii="Arial" w:hAnsi="Arial" w:cs="Arial"/>
      <w:color w:val="353842"/>
      <w:sz w:val="24"/>
      <w:szCs w:val="24"/>
      <w:lang w:eastAsia="zh-CN"/>
    </w:rPr>
  </w:style>
  <w:style w:type="paragraph" w:styleId="Style38">
    <w:name w:val="Информация об изменениях документа"/>
    <w:basedOn w:val="Style37"/>
    <w:next w:val="Normal"/>
    <w:qFormat/>
    <w:pPr>
      <w:widowControl w:val="false"/>
      <w:spacing w:lineRule="auto" w:line="240" w:before="75" w:after="0"/>
      <w:ind w:left="170" w:hanging="0"/>
      <w:jc w:val="both"/>
    </w:pPr>
    <w:rPr>
      <w:rFonts w:ascii="Arial" w:hAnsi="Arial" w:cs="Arial"/>
      <w:i/>
      <w:iCs/>
      <w:color w:val="353842"/>
      <w:sz w:val="24"/>
      <w:szCs w:val="24"/>
      <w:lang w:eastAsia="zh-CN"/>
    </w:rPr>
  </w:style>
  <w:style w:type="paragraph" w:styleId="Style39">
    <w:name w:val="Заголовок таблицы"/>
    <w:basedOn w:val="Style35"/>
    <w:qFormat/>
    <w:pPr>
      <w:spacing w:lineRule="auto" w:line="240" w:before="0" w:after="0"/>
      <w:jc w:val="center"/>
    </w:pPr>
    <w:rPr>
      <w:b/>
      <w:bCs/>
      <w:color w:val="000000"/>
      <w:w w:val="90"/>
      <w:sz w:val="24"/>
      <w:szCs w:val="24"/>
      <w:lang w:eastAsia="zh-CN"/>
    </w:rPr>
  </w:style>
  <w:style w:type="paragraph" w:styleId="110">
    <w:name w:val="Обычный (веб)1"/>
    <w:basedOn w:val="Normal"/>
    <w:qFormat/>
    <w:pPr>
      <w:spacing w:lineRule="auto" w:line="240" w:before="71" w:after="71"/>
      <w:ind w:firstLine="240"/>
    </w:pPr>
    <w:rPr>
      <w:color w:val="000000"/>
      <w:sz w:val="24"/>
      <w:szCs w:val="24"/>
      <w:lang w:eastAsia="zh-CN"/>
    </w:rPr>
  </w:style>
  <w:style w:type="paragraph" w:styleId="ConsPlusDocList">
    <w:name w:val="ConsPlusDocList"/>
    <w:next w:val="Normal"/>
    <w:qFormat/>
    <w:pPr>
      <w:widowControl w:val="false"/>
      <w:suppressAutoHyphens w:val="true"/>
      <w:bidi w:val="0"/>
      <w:jc w:val="left"/>
      <w:textAlignment w:val="auto"/>
    </w:pPr>
    <w:rPr>
      <w:rFonts w:ascii="Arial" w:hAnsi="Arial" w:eastAsia="Courier New" w:cs="Arial"/>
      <w:color w:val="000000"/>
      <w:kern w:val="2"/>
      <w:sz w:val="20"/>
      <w:szCs w:val="20"/>
      <w:lang w:val="de-DE" w:eastAsia="fa-IR" w:bidi="fa-IR"/>
    </w:rPr>
  </w:style>
  <w:style w:type="paragraph" w:styleId="214">
    <w:name w:val="Основной текст с отступом 21"/>
    <w:basedOn w:val="Normal"/>
    <w:qFormat/>
    <w:pPr>
      <w:spacing w:lineRule="auto" w:line="240" w:before="0" w:after="0"/>
      <w:ind w:firstLine="540"/>
      <w:jc w:val="both"/>
    </w:pPr>
    <w:rPr>
      <w:color w:val="000000"/>
      <w:sz w:val="24"/>
      <w:szCs w:val="24"/>
      <w:lang w:eastAsia="zh-CN"/>
    </w:rPr>
  </w:style>
  <w:style w:type="paragraph" w:styleId="113">
    <w:name w:val="Схема документа1"/>
    <w:basedOn w:val="Normal"/>
    <w:qFormat/>
    <w:pPr>
      <w:spacing w:lineRule="auto" w:line="240" w:before="0" w:after="0"/>
    </w:pPr>
    <w:rPr>
      <w:rFonts w:ascii="Tahoma" w:hAnsi="Tahoma" w:cs="Tahoma"/>
      <w:color w:val="000000"/>
      <w:w w:val="90"/>
      <w:sz w:val="20"/>
      <w:szCs w:val="20"/>
      <w:lang w:eastAsia="zh-CN"/>
    </w:rPr>
  </w:style>
  <w:style w:type="paragraph" w:styleId="114">
    <w:name w:val="Указатель1"/>
    <w:basedOn w:val="Normal"/>
    <w:qFormat/>
    <w:pPr>
      <w:spacing w:lineRule="auto" w:line="240" w:before="0" w:after="0"/>
    </w:pPr>
    <w:rPr>
      <w:color w:val="000000"/>
      <w:w w:val="90"/>
      <w:sz w:val="24"/>
      <w:szCs w:val="24"/>
      <w:lang w:eastAsia="zh-CN"/>
    </w:rPr>
  </w:style>
  <w:style w:type="paragraph" w:styleId="LONormal">
    <w:name w:val="LO-Normal"/>
    <w:qFormat/>
    <w:pPr>
      <w:widowControl/>
      <w:suppressAutoHyphens w:val="true"/>
      <w:bidi w:val="0"/>
      <w:jc w:val="left"/>
      <w:textAlignment w:val="auto"/>
    </w:pPr>
    <w:rPr>
      <w:rFonts w:ascii="Calibri" w:hAnsi="Calibri" w:eastAsia="Courier New" w:cs="Calibri"/>
      <w:color w:val="000000"/>
      <w:kern w:val="2"/>
      <w:sz w:val="24"/>
      <w:szCs w:val="24"/>
      <w:lang w:val="ru-RU" w:eastAsia="zh-CN" w:bidi="ar-SA"/>
    </w:rPr>
  </w:style>
  <w:style w:type="paragraph" w:styleId="115">
    <w:name w:val="Текст примечания1"/>
    <w:basedOn w:val="Normal"/>
    <w:qFormat/>
    <w:pPr>
      <w:spacing w:lineRule="auto" w:line="240" w:before="0" w:after="0"/>
    </w:pPr>
    <w:rPr>
      <w:color w:val="000000"/>
      <w:sz w:val="20"/>
      <w:szCs w:val="20"/>
      <w:lang w:eastAsia="zh-CN"/>
    </w:rPr>
  </w:style>
  <w:style w:type="paragraph" w:styleId="116">
    <w:name w:val="Тема примечания1"/>
    <w:basedOn w:val="115"/>
    <w:next w:val="115"/>
    <w:qFormat/>
    <w:pPr/>
    <w:rPr>
      <w:b/>
      <w:bCs/>
      <w:color w:val="000000"/>
      <w:sz w:val="20"/>
      <w:szCs w:val="20"/>
      <w:lang w:eastAsia="zh-CN"/>
    </w:rPr>
  </w:style>
  <w:style w:type="paragraph" w:styleId="27">
    <w:name w:val="Îñíîâíîé òåêñò 2"/>
    <w:basedOn w:val="Normal"/>
    <w:qFormat/>
    <w:pPr>
      <w:spacing w:lineRule="auto" w:line="240" w:before="0" w:after="0"/>
      <w:ind w:firstLine="567"/>
    </w:pPr>
    <w:rPr>
      <w:color w:val="000000"/>
      <w:sz w:val="20"/>
      <w:szCs w:val="20"/>
      <w:lang w:eastAsia="zh-CN"/>
    </w:rPr>
  </w:style>
  <w:style w:type="paragraph" w:styleId="Style40">
    <w:name w:val="Содержимое врезки"/>
    <w:basedOn w:val="Normal"/>
    <w:qFormat/>
    <w:pPr>
      <w:spacing w:lineRule="auto" w:line="240" w:before="0" w:after="0"/>
    </w:pPr>
    <w:rPr>
      <w:color w:val="000000"/>
      <w:w w:val="90"/>
      <w:sz w:val="24"/>
      <w:szCs w:val="24"/>
      <w:lang w:eastAsia="zh-CN"/>
    </w:rPr>
  </w:style>
  <w:style w:type="paragraph" w:styleId="ConsNonformat">
    <w:name w:val="ConsNonformat"/>
    <w:qFormat/>
    <w:pPr>
      <w:widowControl w:val="false"/>
      <w:suppressAutoHyphens w:val="true"/>
      <w:bidi w:val="0"/>
      <w:ind w:right="19772" w:hanging="0"/>
      <w:jc w:val="left"/>
      <w:textAlignment w:val="auto"/>
    </w:pPr>
    <w:rPr>
      <w:rFonts w:ascii="Courier New" w:hAnsi="Courier New" w:eastAsia="Courier New" w:cs="Courier New"/>
      <w:color w:val="000000"/>
      <w:kern w:val="2"/>
      <w:sz w:val="20"/>
      <w:szCs w:val="20"/>
      <w:lang w:val="ru-RU" w:eastAsia="zh-CN" w:bidi="ar-SA"/>
    </w:rPr>
  </w:style>
  <w:style w:type="paragraph" w:styleId="215">
    <w:name w:val="Основной текст 21"/>
    <w:basedOn w:val="Normal"/>
    <w:qFormat/>
    <w:pPr>
      <w:spacing w:lineRule="auto" w:line="240" w:before="0" w:after="0"/>
      <w:ind w:right="5406" w:hanging="0"/>
      <w:jc w:val="both"/>
    </w:pPr>
    <w:rPr>
      <w:rFonts w:ascii="Bookman Old Style" w:hAnsi="Bookman Old Style" w:cs="Bookman Old Style"/>
      <w:color w:val="000000"/>
      <w:lang w:eastAsia="zh-CN"/>
    </w:rPr>
  </w:style>
  <w:style w:type="paragraph" w:styleId="117">
    <w:name w:val="Основной текст с отступом1"/>
    <w:basedOn w:val="Normal"/>
    <w:qFormat/>
    <w:pPr>
      <w:spacing w:lineRule="exact" w:line="480" w:before="0" w:after="120"/>
    </w:pPr>
    <w:rPr>
      <w:color w:val="000000"/>
      <w:sz w:val="24"/>
      <w:szCs w:val="24"/>
      <w:lang w:eastAsia="zh-CN"/>
    </w:rPr>
  </w:style>
  <w:style w:type="paragraph" w:styleId="118">
    <w:name w:val="Маркированный список1"/>
    <w:basedOn w:val="Normal"/>
    <w:qFormat/>
    <w:pPr>
      <w:spacing w:lineRule="auto" w:line="240" w:before="0" w:after="0"/>
    </w:pPr>
    <w:rPr>
      <w:color w:val="000000"/>
      <w:sz w:val="24"/>
      <w:szCs w:val="24"/>
      <w:lang w:eastAsia="zh-CN"/>
    </w:rPr>
  </w:style>
  <w:style w:type="paragraph" w:styleId="119">
    <w:name w:val="Текст выноски1"/>
    <w:basedOn w:val="Normal"/>
    <w:qFormat/>
    <w:pPr>
      <w:spacing w:lineRule="auto" w:line="240" w:before="0" w:after="0"/>
    </w:pPr>
    <w:rPr>
      <w:rFonts w:ascii="Tahoma" w:hAnsi="Tahoma" w:cs="Tahoma"/>
      <w:color w:val="000000"/>
      <w:w w:val="90"/>
      <w:sz w:val="16"/>
      <w:szCs w:val="16"/>
      <w:lang w:eastAsia="zh-CN"/>
    </w:rPr>
  </w:style>
  <w:style w:type="paragraph" w:styleId="Normal4">
    <w:name w:val="Normal Знак Знак Знак"/>
    <w:qFormat/>
    <w:pPr>
      <w:widowControl/>
      <w:suppressAutoHyphens w:val="true"/>
      <w:bidi w:val="0"/>
      <w:jc w:val="left"/>
      <w:textAlignment w:val="auto"/>
    </w:pPr>
    <w:rPr>
      <w:rFonts w:ascii="Calibri" w:hAnsi="Calibri" w:eastAsia="Courier New" w:cs="Calibri"/>
      <w:color w:val="000000"/>
      <w:kern w:val="2"/>
      <w:sz w:val="24"/>
      <w:szCs w:val="24"/>
      <w:lang w:val="ru-RU" w:eastAsia="zh-CN" w:bidi="ar-SA"/>
    </w:rPr>
  </w:style>
  <w:style w:type="paragraph" w:styleId="2111">
    <w:name w:val="Основной текст с отступом 211"/>
    <w:basedOn w:val="Normal"/>
    <w:qFormat/>
    <w:pPr>
      <w:spacing w:lineRule="auto" w:line="240" w:before="0" w:after="0"/>
      <w:ind w:firstLine="709"/>
    </w:pPr>
    <w:rPr>
      <w:rFonts w:ascii="Bookman Old Style" w:hAnsi="Bookman Old Style" w:cs="Bookman Old Style"/>
      <w:color w:val="000000"/>
      <w:sz w:val="24"/>
      <w:szCs w:val="24"/>
      <w:lang w:eastAsia="zh-CN"/>
    </w:rPr>
  </w:style>
  <w:style w:type="paragraph" w:styleId="120">
    <w:name w:val="Обычный1"/>
    <w:qFormat/>
    <w:pPr>
      <w:widowControl/>
      <w:suppressAutoHyphens w:val="true"/>
      <w:bidi w:val="0"/>
      <w:jc w:val="left"/>
      <w:textAlignment w:val="auto"/>
    </w:pPr>
    <w:rPr>
      <w:rFonts w:ascii="Calibri" w:hAnsi="Calibri" w:eastAsia="Courier New" w:cs="Calibri"/>
      <w:color w:val="000000"/>
      <w:kern w:val="2"/>
      <w:sz w:val="24"/>
      <w:szCs w:val="24"/>
      <w:lang w:val="ru-RU" w:eastAsia="zh-CN" w:bidi="ar-SA"/>
    </w:rPr>
  </w:style>
  <w:style w:type="paragraph" w:styleId="313">
    <w:name w:val="Основной текст 31"/>
    <w:basedOn w:val="Normal"/>
    <w:qFormat/>
    <w:pPr>
      <w:spacing w:lineRule="auto" w:line="240" w:before="0" w:after="0"/>
      <w:ind w:right="5236" w:hanging="0"/>
      <w:jc w:val="both"/>
    </w:pPr>
    <w:rPr>
      <w:rFonts w:ascii="Bookman Old Style" w:hAnsi="Bookman Old Style" w:cs="Bookman Old Style"/>
      <w:color w:val="000000"/>
      <w:lang w:eastAsia="zh-CN"/>
    </w:rPr>
  </w:style>
  <w:style w:type="paragraph" w:styleId="Consplusnormal2">
    <w:name w:val="consplusnormal"/>
    <w:basedOn w:val="Normal"/>
    <w:qFormat/>
    <w:pPr>
      <w:spacing w:lineRule="auto" w:line="240" w:before="280" w:after="280"/>
    </w:pPr>
    <w:rPr>
      <w:color w:val="000000"/>
      <w:sz w:val="24"/>
      <w:szCs w:val="24"/>
      <w:lang w:eastAsia="zh-CN"/>
    </w:rPr>
  </w:style>
  <w:style w:type="paragraph" w:styleId="221">
    <w:name w:val="Основной текст 22"/>
    <w:basedOn w:val="Normal"/>
    <w:qFormat/>
    <w:pPr>
      <w:spacing w:lineRule="auto" w:line="240" w:before="0" w:after="0"/>
      <w:ind w:right="5406" w:hanging="0"/>
      <w:jc w:val="both"/>
    </w:pPr>
    <w:rPr>
      <w:rFonts w:ascii="Bookman Old Style" w:hAnsi="Bookman Old Style" w:cs="Bookman Old Style"/>
      <w:color w:val="000000"/>
      <w:lang w:eastAsia="zh-CN"/>
    </w:rPr>
  </w:style>
  <w:style w:type="paragraph" w:styleId="NormalWeb">
    <w:name w:val="Normal (Web)"/>
    <w:basedOn w:val="Normal"/>
    <w:qFormat/>
    <w:pPr>
      <w:spacing w:lineRule="auto" w:line="240" w:before="71" w:after="71"/>
      <w:ind w:firstLine="240"/>
    </w:pPr>
    <w:rPr>
      <w:color w:val="000000"/>
      <w:w w:val="90"/>
      <w:sz w:val="24"/>
      <w:szCs w:val="24"/>
      <w:lang w:eastAsia="zh-CN"/>
    </w:rPr>
  </w:style>
  <w:style w:type="paragraph" w:styleId="BodyTextIndent3">
    <w:name w:val="Body Text Indent 3"/>
    <w:basedOn w:val="Normal"/>
    <w:qFormat/>
    <w:pPr>
      <w:spacing w:lineRule="auto" w:line="240" w:before="0" w:after="0"/>
      <w:ind w:firstLine="709"/>
      <w:jc w:val="both"/>
    </w:pPr>
    <w:rPr>
      <w:rFonts w:ascii="Times New Roman" w:hAnsi="Times New Roman" w:eastAsia="MS Mincho" w:cs="Times New Roman"/>
      <w:color w:val="000000"/>
      <w:w w:val="90"/>
      <w:sz w:val="24"/>
      <w:szCs w:val="24"/>
    </w:rPr>
  </w:style>
  <w:style w:type="paragraph" w:styleId="BodyTextIndent2">
    <w:name w:val="Body Text Indent 2"/>
    <w:basedOn w:val="Normal"/>
    <w:qFormat/>
    <w:pPr>
      <w:spacing w:lineRule="auto" w:line="240" w:before="0" w:after="0"/>
      <w:ind w:left="720" w:hanging="0"/>
    </w:pPr>
    <w:rPr>
      <w:color w:val="000000"/>
      <w:w w:val="90"/>
      <w:sz w:val="28"/>
      <w:szCs w:val="28"/>
    </w:rPr>
  </w:style>
  <w:style w:type="paragraph" w:styleId="BodyText2">
    <w:name w:val="Body Text 2"/>
    <w:basedOn w:val="Normal"/>
    <w:qFormat/>
    <w:pPr>
      <w:spacing w:lineRule="auto" w:line="240" w:before="0" w:after="0"/>
      <w:jc w:val="both"/>
    </w:pPr>
    <w:rPr>
      <w:rFonts w:ascii="Times New Roman" w:hAnsi="Times New Roman" w:eastAsia="MS Mincho" w:cs="Times New Roman"/>
      <w:color w:val="000000"/>
      <w:w w:val="90"/>
      <w:sz w:val="24"/>
      <w:szCs w:val="24"/>
    </w:rPr>
  </w:style>
  <w:style w:type="paragraph" w:styleId="P3">
    <w:name w:val="p3"/>
    <w:basedOn w:val="Normal"/>
    <w:qFormat/>
    <w:pPr>
      <w:spacing w:lineRule="auto" w:line="240" w:before="280" w:after="280"/>
    </w:pPr>
    <w:rPr>
      <w:color w:val="000000"/>
      <w:w w:val="90"/>
      <w:sz w:val="24"/>
      <w:szCs w:val="24"/>
      <w:lang w:eastAsia="zh-CN"/>
    </w:rPr>
  </w:style>
  <w:style w:type="paragraph" w:styleId="P5">
    <w:name w:val="p5"/>
    <w:basedOn w:val="Normal"/>
    <w:qFormat/>
    <w:pPr>
      <w:spacing w:lineRule="auto" w:line="240" w:before="280" w:after="280"/>
    </w:pPr>
    <w:rPr>
      <w:color w:val="000000"/>
      <w:w w:val="90"/>
      <w:sz w:val="24"/>
      <w:szCs w:val="24"/>
      <w:lang w:eastAsia="zh-CN"/>
    </w:rPr>
  </w:style>
  <w:style w:type="paragraph" w:styleId="222">
    <w:name w:val="Основной текст с отступом 22"/>
    <w:basedOn w:val="Normal"/>
    <w:qFormat/>
    <w:pPr>
      <w:spacing w:lineRule="auto" w:line="240" w:before="0" w:after="0"/>
      <w:ind w:left="720" w:hanging="0"/>
    </w:pPr>
    <w:rPr>
      <w:color w:val="000000"/>
      <w:w w:val="90"/>
      <w:sz w:val="28"/>
      <w:szCs w:val="28"/>
      <w:lang w:eastAsia="zh-C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gosuslugi.ru/" TargetMode="External"/><Relationship Id="rId4" Type="http://schemas.openxmlformats.org/officeDocument/2006/relationships/hyperlink" Target="https://gosuslugi35.ru./" TargetMode="External"/><Relationship Id="rId5" Type="http://schemas.openxmlformats.org/officeDocument/2006/relationships/hyperlink" Target="https://login.consultant.ru/link/?rnd=D51424DE68A5B1280F6FCC84E2336B7D&amp;req=doc&amp;base=LAW&amp;n=215380&amp;dst=100011&amp;fld=134&amp;REFFIELD=134&amp;REFDST=101134&amp;REFDOC=161988&amp;REFBASE=RLAW095&amp;stat=refcode%3D16876%3Bdstident%3D100011%3Bindex%3D165&amp;date=25.06.2019" TargetMode="External"/><Relationship Id="rId6" Type="http://schemas.openxmlformats.org/officeDocument/2006/relationships/hyperlink" Target="https://login.consultant.ru/link/?rnd=9083CD400C588EB41694BA827D5E85FE&amp;req=doc&amp;base=LAW&amp;n=303658&amp;dst=290&amp;fld=134&amp;date=17.03.2019" TargetMode="External"/><Relationship Id="rId7" Type="http://schemas.openxmlformats.org/officeDocument/2006/relationships/hyperlink" Target="consultantplus://offline/ref=6516297AE893B6B7391D086B5E884F35F1831BBEB36328ED641890D3839C58CDA48DB4BE9CEA3D0Fn4e0Q" TargetMode="External"/><Relationship Id="rId8" Type="http://schemas.openxmlformats.org/officeDocument/2006/relationships/hyperlink" Target="garantf1://12038258.36" TargetMode="External"/><Relationship Id="rId9" Type="http://schemas.openxmlformats.org/officeDocument/2006/relationships/hyperlink" Target="garantf1://12038258.3604" TargetMode="External"/><Relationship Id="rId10" Type="http://schemas.openxmlformats.org/officeDocument/2006/relationships/hyperlink" Target="garantf1://12038258.3606" TargetMode="External"/><Relationship Id="rId11" Type="http://schemas.openxmlformats.org/officeDocument/2006/relationships/hyperlink" Target="https://login.consultant.ru/link/?rnd=10336DA60F86D63DCDFA8D98ED087F9A&amp;req=doc&amp;base=LAW&amp;n=183496&amp;date=27.03.2019" TargetMode="External"/><Relationship Id="rId12" Type="http://schemas.openxmlformats.org/officeDocument/2006/relationships/hyperlink" Target="consultantplus://offline/ref=9DFCD0BC58F1901188C452263C0976EC7682B8277B42784B22C3A2DEC2AABDAEC9F86746227977ABeCmEQ" TargetMode="External"/><Relationship Id="rId13" Type="http://schemas.openxmlformats.org/officeDocument/2006/relationships/hyperlink" Target="_blank"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LibreOffice/7.4.4.2$Windows_X86_64 LibreOffice_project/85569322deea74ec9134968a29af2df5663baa21</Application>
  <AppVersion>15.0000</AppVersion>
  <Pages>35</Pages>
  <Words>7787</Words>
  <Characters>60340</Characters>
  <CharactersWithSpaces>68098</CharactersWithSpaces>
  <Paragraphs>424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2017-07-19T14:34:00Z</dcterms:created>
  <dc:creator>1</dc:creator>
  <dc:description/>
  <dc:language>ru-RU</dc:language>
  <cp:lastModifiedBy/>
  <cp:lastPrinted>2023-02-09T11:36:00Z</cp:lastPrinted>
  <dcterms:modified xsi:type="dcterms:W3CDTF">2023-02-09T14:35:00Z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Ekolog</vt:lpwstr>
  </property>
</Properties>
</file>